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77279" w:rsidRPr="000168C5" w:rsidRDefault="00B77279" w:rsidP="00B77279">
      <w:pPr>
        <w:spacing w:after="240" w:line="240" w:lineRule="auto"/>
        <w:ind w:right="115"/>
        <w:jc w:val="left"/>
        <w:rPr>
          <w:rFonts w:ascii="Arial" w:hAnsi="Arial" w:cs="Arial"/>
          <w:bCs/>
          <w:sz w:val="20"/>
          <w:szCs w:val="20"/>
          <w:lang w:eastAsia="bg-BG"/>
        </w:rPr>
      </w:pPr>
    </w:p>
    <w:p w:rsidR="00533DB1" w:rsidRPr="000168C5" w:rsidRDefault="00533DB1" w:rsidP="00B77279">
      <w:pPr>
        <w:spacing w:after="240" w:line="240" w:lineRule="auto"/>
        <w:ind w:right="115"/>
        <w:jc w:val="left"/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spacing w:after="240" w:line="240" w:lineRule="auto"/>
        <w:ind w:right="115"/>
        <w:jc w:val="left"/>
        <w:rPr>
          <w:rFonts w:ascii="Arial" w:hAnsi="Arial" w:cs="Arial"/>
          <w:bCs/>
          <w:sz w:val="20"/>
          <w:szCs w:val="20"/>
          <w:lang w:eastAsia="bg-BG"/>
        </w:rPr>
      </w:pPr>
    </w:p>
    <w:p w:rsidR="00340FF8" w:rsidRPr="000168C5" w:rsidRDefault="00340FF8" w:rsidP="00340FF8">
      <w:pPr>
        <w:ind w:right="119"/>
        <w:rPr>
          <w:rFonts w:ascii="Arial" w:hAnsi="Arial" w:cs="Arial"/>
          <w:b/>
          <w:bCs/>
          <w:caps/>
          <w:sz w:val="20"/>
          <w:szCs w:val="20"/>
        </w:rPr>
      </w:pPr>
      <w:r w:rsidRPr="000168C5">
        <w:rPr>
          <w:rFonts w:ascii="Arial" w:hAnsi="Arial" w:cs="Arial"/>
          <w:b/>
          <w:bCs/>
          <w:caps/>
          <w:sz w:val="20"/>
          <w:szCs w:val="20"/>
        </w:rPr>
        <w:t>СЪДЪРЖАНИЕ</w:t>
      </w:r>
    </w:p>
    <w:p w:rsidR="00340FF8" w:rsidRPr="000168C5" w:rsidRDefault="00340FF8" w:rsidP="00340FF8">
      <w:pPr>
        <w:ind w:right="119"/>
        <w:rPr>
          <w:rFonts w:ascii="Arial" w:hAnsi="Arial" w:cs="Arial"/>
          <w:b/>
          <w:bCs/>
          <w:caps/>
          <w:sz w:val="20"/>
          <w:szCs w:val="20"/>
        </w:rPr>
      </w:pPr>
    </w:p>
    <w:p w:rsidR="00340FF8" w:rsidRPr="000168C5" w:rsidRDefault="00340FF8" w:rsidP="00340FF8">
      <w:pPr>
        <w:spacing w:after="120"/>
        <w:ind w:left="357"/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9377" w:type="dxa"/>
        <w:tblInd w:w="70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82"/>
        <w:gridCol w:w="7213"/>
        <w:gridCol w:w="1082"/>
      </w:tblGrid>
      <w:tr w:rsidR="00340FF8" w:rsidRPr="000168C5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bCs/>
                <w:sz w:val="20"/>
                <w:szCs w:val="20"/>
              </w:rPr>
              <w:t>ОБЯСНИТЕЛНА ЗАПИСКА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bCs/>
                <w:sz w:val="20"/>
                <w:szCs w:val="20"/>
              </w:rPr>
              <w:t>Стр. - 3 -</w:t>
            </w:r>
          </w:p>
        </w:tc>
      </w:tr>
      <w:tr w:rsidR="00340FF8" w:rsidRPr="000168C5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Входни данни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7477F9">
            <w:pPr>
              <w:spacing w:before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bCs/>
                <w:sz w:val="20"/>
                <w:szCs w:val="20"/>
              </w:rPr>
              <w:t xml:space="preserve">Стр. </w:t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fldChar w:fldCharType="begin"/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instrText xml:space="preserve"> PAGEREF _Ref422783054 \h </w:instrText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7477F9">
              <w:rPr>
                <w:rFonts w:ascii="Arial" w:hAnsi="Arial" w:cs="Arial"/>
                <w:bCs/>
                <w:noProof/>
                <w:sz w:val="20"/>
                <w:szCs w:val="20"/>
              </w:rPr>
              <w:t>- 6 -</w:t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340FF8" w:rsidRPr="000168C5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bCs/>
                <w:caps/>
                <w:sz w:val="20"/>
                <w:szCs w:val="20"/>
              </w:rPr>
              <w:t>ИЗЧИСЛЯВАНЕ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40FF8" w:rsidRPr="000168C5" w:rsidRDefault="00340FF8" w:rsidP="007477F9">
            <w:pPr>
              <w:spacing w:before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bCs/>
                <w:sz w:val="20"/>
                <w:szCs w:val="20"/>
              </w:rPr>
              <w:t xml:space="preserve">Стр. </w:t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fldChar w:fldCharType="begin"/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instrText xml:space="preserve"> PAGEREF _Ref422582979 \h </w:instrText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fldChar w:fldCharType="separate"/>
            </w:r>
            <w:r w:rsidR="007477F9">
              <w:rPr>
                <w:rFonts w:ascii="Arial" w:hAnsi="Arial" w:cs="Arial"/>
                <w:bCs/>
                <w:noProof/>
                <w:sz w:val="20"/>
                <w:szCs w:val="20"/>
              </w:rPr>
              <w:t>- 9 -</w:t>
            </w:r>
            <w:r w:rsidR="007477F9">
              <w:rPr>
                <w:rFonts w:ascii="Arial" w:hAnsi="Arial" w:cs="Arial"/>
                <w:bCs/>
                <w:sz w:val="20"/>
                <w:szCs w:val="20"/>
              </w:rPr>
              <w:fldChar w:fldCharType="end"/>
            </w:r>
          </w:p>
        </w:tc>
      </w:tr>
      <w:tr w:rsidR="00340FF8" w:rsidRPr="000168C5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0168C5" w:rsidRDefault="00340FF8" w:rsidP="00DC34FC">
            <w:pPr>
              <w:spacing w:before="120" w:line="240" w:lineRule="auto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b/>
                <w:bCs/>
                <w:caps/>
                <w:sz w:val="20"/>
                <w:szCs w:val="20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340FF8" w:rsidRPr="000168C5" w:rsidTr="00655A7E">
        <w:trPr>
          <w:trHeight w:val="309"/>
        </w:trPr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0168C5" w:rsidRDefault="00340FF8" w:rsidP="00DC34FC">
            <w:pPr>
              <w:spacing w:before="12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721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0168C5" w:rsidRDefault="00340FF8" w:rsidP="00DC34FC">
            <w:pPr>
              <w:tabs>
                <w:tab w:val="left" w:pos="5235"/>
              </w:tabs>
              <w:spacing w:before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bCs/>
                <w:sz w:val="20"/>
                <w:szCs w:val="20"/>
              </w:rPr>
              <w:t>ПРИЛОЖЕНИЕ 1 - ДЕТАЙЛИ</w:t>
            </w:r>
          </w:p>
        </w:tc>
        <w:tc>
          <w:tcPr>
            <w:tcW w:w="108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340FF8" w:rsidRPr="000168C5" w:rsidRDefault="00340FF8" w:rsidP="00DC34FC">
            <w:pPr>
              <w:spacing w:before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B77279">
      <w:pPr>
        <w:rPr>
          <w:rFonts w:ascii="Arial" w:hAnsi="Arial" w:cs="Arial"/>
          <w:bCs/>
          <w:sz w:val="20"/>
          <w:szCs w:val="20"/>
          <w:lang w:eastAsia="bg-BG"/>
        </w:rPr>
      </w:pPr>
    </w:p>
    <w:p w:rsidR="00B77279" w:rsidRPr="000168C5" w:rsidRDefault="00B77279" w:rsidP="005F4C6F">
      <w:pPr>
        <w:pStyle w:val="3"/>
        <w:tabs>
          <w:tab w:val="clear" w:pos="360"/>
          <w:tab w:val="left" w:pos="270"/>
        </w:tabs>
        <w:spacing w:before="120" w:after="120" w:line="240" w:lineRule="auto"/>
        <w:ind w:left="0"/>
        <w:jc w:val="center"/>
        <w:rPr>
          <w:rFonts w:ascii="Arial" w:hAnsi="Arial" w:cs="Arial"/>
          <w:sz w:val="20"/>
          <w:szCs w:val="20"/>
          <w:lang w:val="ru-RU"/>
        </w:rPr>
      </w:pPr>
      <w:r w:rsidRPr="000168C5">
        <w:rPr>
          <w:rFonts w:ascii="Arial" w:hAnsi="Arial" w:cs="Arial"/>
          <w:sz w:val="20"/>
          <w:szCs w:val="20"/>
          <w:lang w:val="ru-RU"/>
        </w:rPr>
        <w:lastRenderedPageBreak/>
        <w:t>ОБЯСНИТЕЛНА ЗАПИСКА</w:t>
      </w:r>
    </w:p>
    <w:p w:rsidR="00B77279" w:rsidRPr="000168C5" w:rsidRDefault="00B77279" w:rsidP="00B77279">
      <w:pPr>
        <w:tabs>
          <w:tab w:val="left" w:pos="270"/>
        </w:tabs>
        <w:jc w:val="left"/>
        <w:rPr>
          <w:rFonts w:ascii="Arial" w:hAnsi="Arial" w:cs="Arial"/>
          <w:sz w:val="20"/>
          <w:szCs w:val="20"/>
          <w:lang w:val="ru-RU"/>
        </w:rPr>
      </w:pPr>
    </w:p>
    <w:p w:rsidR="00340FF8" w:rsidRPr="000168C5" w:rsidRDefault="00340FF8" w:rsidP="005E212F">
      <w:pPr>
        <w:pStyle w:val="33"/>
        <w:tabs>
          <w:tab w:val="left" w:pos="270"/>
        </w:tabs>
        <w:spacing w:before="120" w:after="120" w:line="240" w:lineRule="auto"/>
        <w:ind w:right="-18" w:firstLine="630"/>
        <w:jc w:val="both"/>
        <w:rPr>
          <w:rFonts w:cs="Arial"/>
          <w:b w:val="0"/>
          <w:sz w:val="20"/>
        </w:rPr>
      </w:pPr>
      <w:r w:rsidRPr="000168C5">
        <w:rPr>
          <w:rFonts w:cs="Arial"/>
          <w:b w:val="0"/>
          <w:sz w:val="20"/>
        </w:rPr>
        <w:t>Част “Енергийна ефективност</w:t>
      </w:r>
      <w:r w:rsidRPr="000168C5">
        <w:rPr>
          <w:rFonts w:cs="Arial"/>
          <w:b w:val="0"/>
          <w:sz w:val="20"/>
          <w:lang w:val="en-US"/>
        </w:rPr>
        <w:t xml:space="preserve"> </w:t>
      </w:r>
      <w:r w:rsidRPr="000168C5">
        <w:rPr>
          <w:rFonts w:cs="Arial"/>
          <w:b w:val="0"/>
          <w:sz w:val="20"/>
        </w:rPr>
        <w:t xml:space="preserve">на сгради” се разработва на основание на </w:t>
      </w:r>
      <w:r w:rsidRPr="000168C5">
        <w:rPr>
          <w:rFonts w:cs="Arial"/>
          <w:b w:val="0"/>
          <w:color w:val="000000"/>
          <w:sz w:val="20"/>
        </w:rPr>
        <w:t>Наредба № 7 от 15 декември 2004 г. за енергийна ефективност на сгради, (загл. изм. - дв, бр. 85 от 2009 г., изм. - дв, бр. 27 от 2015 г., в сила от 15.07.2015 г.), (</w:t>
      </w:r>
      <w:r w:rsidRPr="000168C5">
        <w:rPr>
          <w:rFonts w:cs="Arial"/>
          <w:b w:val="0"/>
          <w:sz w:val="20"/>
        </w:rPr>
        <w:t>обн. дв. бр.5 от 14 януари 2005г.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 изм. дв. бр.85 от 27 октомври 2009г.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попр. дв. бр.92 от 20 ноември 2009г.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 изм. дв. бр.2 от 8 януари 2010г.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 изм. и доп. дв. бр.80 от 13 септември 2013г.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 доп. дв. бр.93 от 25 октомври 2013г.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 изм. и доп. дв. бр.27 от 14 април 2015г.</w:t>
      </w:r>
      <w:r w:rsidRPr="000168C5">
        <w:rPr>
          <w:rFonts w:cs="Arial"/>
          <w:b w:val="0"/>
          <w:color w:val="000000"/>
          <w:sz w:val="20"/>
        </w:rPr>
        <w:t>,</w:t>
      </w:r>
      <w:r w:rsidRPr="000168C5">
        <w:rPr>
          <w:rFonts w:cs="Arial"/>
          <w:b w:val="0"/>
          <w:sz w:val="20"/>
        </w:rPr>
        <w:t> попр. дв. бр.31 от 28 април 2015г.)</w:t>
      </w:r>
      <w:r w:rsidRPr="000168C5">
        <w:rPr>
          <w:rFonts w:cs="Arial"/>
          <w:b w:val="0"/>
          <w:sz w:val="20"/>
          <w:lang w:val="en-US"/>
        </w:rPr>
        <w:t xml:space="preserve"> </w:t>
      </w:r>
      <w:r w:rsidRPr="000168C5">
        <w:rPr>
          <w:rFonts w:cs="Arial"/>
          <w:b w:val="0"/>
          <w:sz w:val="20"/>
        </w:rPr>
        <w:t xml:space="preserve">и Наредба № РД-16-1058 от 10 декември 2009 г. за показателите за разход на енергия и енергийните характеристики на сградите - определят се минималните изисквания към енергийните характеристики на сградите, техническите изисквания за енергийна ефективност – икономия на енергия и топлосъхранение, като се отчитат функционалното предназначение и режимът на експлоатация на сградата, външните климатични условия и параметрите на вътрешния микроклимат, топлинните загуби през ограждащите конструкции и елементи, топлинните печалби от вътрешни топлинни източници и от слънчево греене. </w:t>
      </w:r>
    </w:p>
    <w:p w:rsidR="00340FF8" w:rsidRPr="000168C5" w:rsidRDefault="00340FF8" w:rsidP="005E212F">
      <w:pPr>
        <w:pStyle w:val="33"/>
        <w:tabs>
          <w:tab w:val="left" w:pos="270"/>
        </w:tabs>
        <w:spacing w:before="120" w:after="120" w:line="240" w:lineRule="auto"/>
        <w:ind w:right="-18" w:firstLine="630"/>
        <w:jc w:val="both"/>
        <w:rPr>
          <w:rFonts w:cs="Arial"/>
          <w:b w:val="0"/>
          <w:sz w:val="20"/>
        </w:rPr>
      </w:pPr>
      <w:r w:rsidRPr="000168C5">
        <w:rPr>
          <w:rFonts w:cs="Arial"/>
          <w:b w:val="0"/>
          <w:sz w:val="20"/>
        </w:rPr>
        <w:t>Изискванията на наредбата се прилагат при проектиране и изпълнение на жилищни и нежилищни сгради, в т.ч. сгради с обществено обслужване в областта на здравеопазването, образованието, културата, търговията, спорта, общественото хранене, хотелиерството и услугите, както административно сгради със: среднообемна нормативна температура на вътрешния въздух, по – висока от 15</w:t>
      </w:r>
      <w:r w:rsidRPr="000168C5">
        <w:rPr>
          <w:rFonts w:cs="Arial"/>
          <w:b w:val="0"/>
          <w:sz w:val="20"/>
          <w:vertAlign w:val="superscript"/>
        </w:rPr>
        <w:t>0</w:t>
      </w:r>
      <w:r w:rsidRPr="000168C5">
        <w:rPr>
          <w:rFonts w:cs="Arial"/>
          <w:b w:val="0"/>
          <w:sz w:val="20"/>
        </w:rPr>
        <w:t>С и относителна влажност на въздуха 70%; и среднообемна нормативна температура на вътрешния въздух от 12 до 15</w:t>
      </w:r>
      <w:r w:rsidRPr="000168C5">
        <w:rPr>
          <w:rFonts w:cs="Arial"/>
          <w:b w:val="0"/>
          <w:sz w:val="20"/>
          <w:vertAlign w:val="superscript"/>
        </w:rPr>
        <w:t>0</w:t>
      </w:r>
      <w:r w:rsidRPr="000168C5">
        <w:rPr>
          <w:rFonts w:cs="Arial"/>
          <w:b w:val="0"/>
          <w:sz w:val="20"/>
        </w:rPr>
        <w:t>С, в зависимост от предназначението на сградите, които се отопляват най-малко три месеца в годината.</w:t>
      </w:r>
    </w:p>
    <w:p w:rsidR="00340FF8" w:rsidRPr="000168C5" w:rsidRDefault="00340FF8" w:rsidP="005E212F">
      <w:pPr>
        <w:pStyle w:val="33"/>
        <w:tabs>
          <w:tab w:val="left" w:pos="270"/>
        </w:tabs>
        <w:spacing w:before="120" w:after="120" w:line="240" w:lineRule="auto"/>
        <w:ind w:right="-18" w:firstLine="630"/>
        <w:jc w:val="both"/>
        <w:rPr>
          <w:rFonts w:cs="Arial"/>
          <w:b w:val="0"/>
          <w:sz w:val="20"/>
        </w:rPr>
      </w:pPr>
      <w:r w:rsidRPr="000168C5">
        <w:rPr>
          <w:rFonts w:cs="Arial"/>
          <w:b w:val="0"/>
          <w:sz w:val="20"/>
        </w:rPr>
        <w:t xml:space="preserve">Наредбата се прилага при проектиране и изпълнение на нови сгради, както и при реконструкция, основно обновяване и основен ремонт и преустройство на съществуващи сгради. </w:t>
      </w:r>
    </w:p>
    <w:p w:rsidR="00340FF8" w:rsidRPr="000168C5" w:rsidRDefault="00340FF8" w:rsidP="005E212F">
      <w:pPr>
        <w:tabs>
          <w:tab w:val="left" w:pos="270"/>
        </w:tabs>
        <w:spacing w:before="120" w:after="120" w:line="240" w:lineRule="auto"/>
        <w:ind w:right="-18" w:firstLine="630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 xml:space="preserve">Техническите показатели за енергийна ефективност при проектирането на сгради и при оценяването на съответствието на проектите с изискванията за енергийна ефективност са: </w:t>
      </w:r>
    </w:p>
    <w:p w:rsidR="00340FF8" w:rsidRPr="000168C5" w:rsidRDefault="00340FF8" w:rsidP="005E212F">
      <w:pPr>
        <w:numPr>
          <w:ilvl w:val="0"/>
          <w:numId w:val="21"/>
        </w:numPr>
        <w:tabs>
          <w:tab w:val="left" w:pos="270"/>
        </w:tabs>
        <w:spacing w:before="120" w:after="120" w:line="240" w:lineRule="auto"/>
        <w:ind w:left="0" w:right="-18" w:firstLine="0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общ годишен разход на енергия за отопляване, охлаждане, вентилация, гореща вода, осветление и уреди на един квадратен метър от общата отопляема площ на сградата (А</w:t>
      </w:r>
      <w:r w:rsidRPr="000168C5">
        <w:rPr>
          <w:rFonts w:ascii="Arial" w:hAnsi="Arial" w:cs="Arial"/>
          <w:sz w:val="20"/>
          <w:szCs w:val="20"/>
          <w:vertAlign w:val="subscript"/>
          <w:lang w:eastAsia="bg-BG"/>
        </w:rPr>
        <w:t>f</w:t>
      </w:r>
      <w:r w:rsidRPr="000168C5">
        <w:rPr>
          <w:rFonts w:ascii="Arial" w:hAnsi="Arial" w:cs="Arial"/>
          <w:sz w:val="20"/>
          <w:szCs w:val="20"/>
          <w:lang w:eastAsia="bg-BG"/>
        </w:rPr>
        <w:t>) в m</w:t>
      </w:r>
      <w:r w:rsidRPr="000168C5">
        <w:rPr>
          <w:rFonts w:ascii="Arial" w:hAnsi="Arial" w:cs="Arial"/>
          <w:sz w:val="20"/>
          <w:szCs w:val="20"/>
          <w:vertAlign w:val="superscript"/>
          <w:lang w:eastAsia="bg-BG"/>
        </w:rPr>
        <w:t>2</w:t>
      </w:r>
      <w:r w:rsidRPr="000168C5">
        <w:rPr>
          <w:rFonts w:ascii="Arial" w:hAnsi="Arial" w:cs="Arial"/>
          <w:sz w:val="20"/>
          <w:szCs w:val="20"/>
          <w:lang w:eastAsia="bg-BG"/>
        </w:rPr>
        <w:t>, определен като потребна и като първична енергия - за нови сгради, при които със заданието/договора за проектиране се изисква проект за обща сградна отоплителна инсталация по част "Топлоснабдяване, отопление, вентилация и климатизация";</w:t>
      </w:r>
    </w:p>
    <w:p w:rsidR="00340FF8" w:rsidRPr="000168C5" w:rsidRDefault="00340FF8" w:rsidP="005E212F">
      <w:pPr>
        <w:numPr>
          <w:ilvl w:val="0"/>
          <w:numId w:val="21"/>
        </w:numPr>
        <w:tabs>
          <w:tab w:val="left" w:pos="270"/>
        </w:tabs>
        <w:spacing w:before="120" w:after="120" w:line="240" w:lineRule="auto"/>
        <w:ind w:left="0" w:right="-18" w:firstLine="0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общ годишен разход на енергия за отопляване, охлаждане, вентилация, гореща вода, осветление и уреди на един квадратен метър от общата отопляема площ на сградата (А</w:t>
      </w:r>
      <w:r w:rsidRPr="000168C5">
        <w:rPr>
          <w:rFonts w:ascii="Arial" w:hAnsi="Arial" w:cs="Arial"/>
          <w:sz w:val="20"/>
          <w:szCs w:val="20"/>
          <w:vertAlign w:val="subscript"/>
          <w:lang w:eastAsia="bg-BG"/>
        </w:rPr>
        <w:t>f</w:t>
      </w:r>
      <w:r w:rsidRPr="000168C5">
        <w:rPr>
          <w:rFonts w:ascii="Arial" w:hAnsi="Arial" w:cs="Arial"/>
          <w:sz w:val="20"/>
          <w:szCs w:val="20"/>
          <w:lang w:eastAsia="bg-BG"/>
        </w:rPr>
        <w:t>) в m</w:t>
      </w:r>
      <w:r w:rsidRPr="000168C5">
        <w:rPr>
          <w:rFonts w:ascii="Arial" w:hAnsi="Arial" w:cs="Arial"/>
          <w:sz w:val="20"/>
          <w:szCs w:val="20"/>
          <w:vertAlign w:val="superscript"/>
          <w:lang w:eastAsia="bg-BG"/>
        </w:rPr>
        <w:t>2</w:t>
      </w:r>
      <w:r w:rsidRPr="000168C5">
        <w:rPr>
          <w:rFonts w:ascii="Arial" w:hAnsi="Arial" w:cs="Arial"/>
          <w:sz w:val="20"/>
          <w:szCs w:val="20"/>
          <w:lang w:eastAsia="bg-BG"/>
        </w:rPr>
        <w:t>, определен като нетна енергия - за нови сгради, за които със заданието за проектиране се изисква локално (местно) отопляване или чиито конструкции не позволяват изпълнение на централно отопляване с обща отоплителна инсталация;</w:t>
      </w:r>
    </w:p>
    <w:p w:rsidR="00340FF8" w:rsidRPr="000168C5" w:rsidRDefault="00340FF8" w:rsidP="005E212F">
      <w:pPr>
        <w:numPr>
          <w:ilvl w:val="0"/>
          <w:numId w:val="21"/>
        </w:numPr>
        <w:tabs>
          <w:tab w:val="left" w:pos="270"/>
        </w:tabs>
        <w:spacing w:before="120" w:after="120" w:line="240" w:lineRule="auto"/>
        <w:ind w:left="0" w:right="-18" w:firstLine="0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общ годишен разход на енергия за отопляване, охлаждане, вентилация, гореща вода, осветление и уреди на един квадратен метър от общата отопляема площ на сградата (А</w:t>
      </w:r>
      <w:r w:rsidRPr="000168C5">
        <w:rPr>
          <w:rFonts w:ascii="Arial" w:hAnsi="Arial" w:cs="Arial"/>
          <w:sz w:val="20"/>
          <w:szCs w:val="20"/>
          <w:vertAlign w:val="subscript"/>
          <w:lang w:eastAsia="bg-BG"/>
        </w:rPr>
        <w:t>f</w:t>
      </w:r>
      <w:r w:rsidRPr="000168C5">
        <w:rPr>
          <w:rFonts w:ascii="Arial" w:hAnsi="Arial" w:cs="Arial"/>
          <w:sz w:val="20"/>
          <w:szCs w:val="20"/>
          <w:lang w:eastAsia="bg-BG"/>
        </w:rPr>
        <w:t>) в m</w:t>
      </w:r>
      <w:r w:rsidRPr="000168C5">
        <w:rPr>
          <w:rFonts w:ascii="Arial" w:hAnsi="Arial" w:cs="Arial"/>
          <w:sz w:val="20"/>
          <w:szCs w:val="20"/>
          <w:vertAlign w:val="superscript"/>
          <w:lang w:eastAsia="bg-BG"/>
        </w:rPr>
        <w:t>2</w:t>
      </w:r>
      <w:r w:rsidRPr="000168C5">
        <w:rPr>
          <w:rFonts w:ascii="Arial" w:hAnsi="Arial" w:cs="Arial"/>
          <w:sz w:val="20"/>
          <w:szCs w:val="20"/>
          <w:lang w:eastAsia="bg-BG"/>
        </w:rPr>
        <w:t xml:space="preserve"> или на един кубичен метър отопляем обем (V</w:t>
      </w:r>
      <w:r w:rsidRPr="000168C5">
        <w:rPr>
          <w:rFonts w:ascii="Arial" w:hAnsi="Arial" w:cs="Arial"/>
          <w:sz w:val="20"/>
          <w:szCs w:val="20"/>
          <w:vertAlign w:val="subscript"/>
          <w:lang w:eastAsia="bg-BG"/>
        </w:rPr>
        <w:t>s</w:t>
      </w:r>
      <w:r w:rsidRPr="000168C5">
        <w:rPr>
          <w:rFonts w:ascii="Arial" w:hAnsi="Arial" w:cs="Arial"/>
          <w:sz w:val="20"/>
          <w:szCs w:val="20"/>
          <w:lang w:eastAsia="bg-BG"/>
        </w:rPr>
        <w:t>) в m</w:t>
      </w:r>
      <w:r w:rsidRPr="000168C5">
        <w:rPr>
          <w:rFonts w:ascii="Arial" w:hAnsi="Arial" w:cs="Arial"/>
          <w:sz w:val="20"/>
          <w:szCs w:val="20"/>
          <w:vertAlign w:val="superscript"/>
          <w:lang w:eastAsia="bg-BG"/>
        </w:rPr>
        <w:t>3</w:t>
      </w:r>
      <w:r w:rsidRPr="000168C5">
        <w:rPr>
          <w:rFonts w:ascii="Arial" w:hAnsi="Arial" w:cs="Arial"/>
          <w:sz w:val="20"/>
          <w:szCs w:val="20"/>
          <w:lang w:eastAsia="bg-BG"/>
        </w:rPr>
        <w:t>, определен като първична енергия - за съществуващи сгради с нормативна температура на вътрешния въздух, по-висока от 15°С, и относителна влажност на въздуха под 70 %.</w:t>
      </w:r>
    </w:p>
    <w:p w:rsidR="00340FF8" w:rsidRPr="000168C5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Необходимите данни за изчисляване на продължителността на отоплителния период и за денградусите по населени места са съгласно картата и таблици 1 и 2 на</w:t>
      </w:r>
      <w:r w:rsidR="005F4C6F">
        <w:rPr>
          <w:rFonts w:ascii="Arial" w:hAnsi="Arial" w:cs="Arial"/>
          <w:sz w:val="20"/>
          <w:szCs w:val="20"/>
          <w:lang w:eastAsia="bg-BG"/>
        </w:rPr>
        <w:t xml:space="preserve"> </w:t>
      </w:r>
      <w:r w:rsidRPr="000168C5">
        <w:rPr>
          <w:rFonts w:ascii="Arial" w:hAnsi="Arial" w:cs="Arial"/>
          <w:sz w:val="20"/>
          <w:szCs w:val="20"/>
          <w:lang w:eastAsia="bg-BG"/>
        </w:rPr>
        <w:t>Приложение № 2.</w:t>
      </w:r>
    </w:p>
    <w:p w:rsidR="00340FF8" w:rsidRPr="000168C5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Площта на външните ограждащи конструкции и елементи се определя по външните им размери в съответствие с БДС EN ISO 13789;</w:t>
      </w:r>
    </w:p>
    <w:p w:rsidR="00340FF8" w:rsidRPr="000168C5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lastRenderedPageBreak/>
        <w:t>Нетният отопляем и/или вентилиран обем на сградата (V) се определя по вътрешните й размери съгласно БДС EN ISO 13789;</w:t>
      </w:r>
    </w:p>
    <w:p w:rsidR="00340FF8" w:rsidRPr="000168C5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Брутният отопляем и/или охлаждан обем на сградата се определя по външните й размери съгласно БДС EN ISO 13789.</w:t>
      </w:r>
    </w:p>
    <w:p w:rsidR="00340FF8" w:rsidRPr="000168C5" w:rsidRDefault="00340FF8" w:rsidP="005E212F">
      <w:pPr>
        <w:tabs>
          <w:tab w:val="left" w:pos="270"/>
        </w:tabs>
        <w:spacing w:before="120" w:after="120" w:line="240" w:lineRule="auto"/>
        <w:ind w:right="-18" w:firstLine="634"/>
        <w:rPr>
          <w:rFonts w:ascii="Arial" w:hAnsi="Arial" w:cs="Arial"/>
          <w:sz w:val="20"/>
          <w:szCs w:val="20"/>
          <w:lang w:eastAsia="bg-BG"/>
        </w:rPr>
      </w:pPr>
      <w:bookmarkStart w:id="0" w:name="5223665"/>
      <w:bookmarkEnd w:id="0"/>
      <w:r w:rsidRPr="000168C5">
        <w:rPr>
          <w:rFonts w:ascii="Arial" w:hAnsi="Arial" w:cs="Arial"/>
          <w:sz w:val="20"/>
          <w:szCs w:val="20"/>
          <w:lang w:eastAsia="bg-BG"/>
        </w:rPr>
        <w:t xml:space="preserve">Общия годишен разход на енергия за отопление, охлаждане, вентилация, гореща вода, осветление и уреди се изчислява за: </w:t>
      </w:r>
    </w:p>
    <w:p w:rsidR="00340FF8" w:rsidRPr="000168C5" w:rsidRDefault="00340FF8" w:rsidP="005E212F">
      <w:pPr>
        <w:numPr>
          <w:ilvl w:val="0"/>
          <w:numId w:val="22"/>
        </w:numPr>
        <w:tabs>
          <w:tab w:val="clear" w:pos="1905"/>
          <w:tab w:val="left" w:pos="270"/>
          <w:tab w:val="num" w:pos="900"/>
        </w:tabs>
        <w:spacing w:before="120" w:after="120" w:line="240" w:lineRule="auto"/>
        <w:ind w:left="0" w:right="-18" w:firstLine="634"/>
        <w:rPr>
          <w:rFonts w:ascii="Arial" w:hAnsi="Arial" w:cs="Arial"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единица от общата отопляема площ на сградата и/или от площта на охлаждания обем на сградата, определена по външните й размери;</w:t>
      </w:r>
    </w:p>
    <w:p w:rsidR="00B77279" w:rsidRPr="000168C5" w:rsidRDefault="00340FF8" w:rsidP="005E212F">
      <w:pPr>
        <w:spacing w:after="120"/>
        <w:ind w:right="-18"/>
        <w:jc w:val="center"/>
        <w:rPr>
          <w:rFonts w:ascii="Arial" w:hAnsi="Arial" w:cs="Arial"/>
          <w:noProof/>
          <w:sz w:val="20"/>
          <w:szCs w:val="20"/>
          <w:lang w:eastAsia="bg-BG"/>
        </w:rPr>
      </w:pPr>
      <w:r w:rsidRPr="000168C5">
        <w:rPr>
          <w:rFonts w:ascii="Arial" w:hAnsi="Arial" w:cs="Arial"/>
          <w:sz w:val="20"/>
          <w:szCs w:val="20"/>
          <w:lang w:eastAsia="bg-BG"/>
        </w:rPr>
        <w:t>единица от брутния обем на сградата, определен по външните й размери.</w:t>
      </w:r>
    </w:p>
    <w:p w:rsidR="00A44966" w:rsidRPr="000168C5" w:rsidRDefault="000B35E8" w:rsidP="007254D0">
      <w:pPr>
        <w:spacing w:after="120"/>
        <w:ind w:left="-540" w:right="-18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bg-BG"/>
        </w:rPr>
        <w:drawing>
          <wp:inline distT="0" distB="0" distL="0" distR="0">
            <wp:extent cx="3505200" cy="2548890"/>
            <wp:effectExtent l="0" t="0" r="0" b="0"/>
            <wp:docPr id="2" name="Картин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asada.wm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17" t="17612" r="37367" b="13659"/>
                    <a:stretch/>
                  </pic:blipFill>
                  <pic:spPr bwMode="auto">
                    <a:xfrm>
                      <a:off x="0" y="0"/>
                      <a:ext cx="3508825" cy="2551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340FF8" w:rsidRPr="000168C5" w:rsidRDefault="00340FF8" w:rsidP="005E212F">
      <w:pPr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  <w:lang w:eastAsia="bg-BG"/>
        </w:rPr>
      </w:pPr>
      <w:r w:rsidRPr="000168C5">
        <w:rPr>
          <w:rFonts w:ascii="Arial" w:hAnsi="Arial" w:cs="Arial"/>
          <w:color w:val="000000"/>
          <w:sz w:val="20"/>
          <w:szCs w:val="20"/>
        </w:rPr>
        <w:t xml:space="preserve">Настоящият проект е разработен въз основа на задание на Инвеститор. </w:t>
      </w:r>
    </w:p>
    <w:p w:rsidR="00340FF8" w:rsidRPr="000168C5" w:rsidRDefault="00340FF8" w:rsidP="005E212F">
      <w:pPr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  <w:lang w:val="en-US"/>
        </w:rPr>
      </w:pPr>
      <w:r w:rsidRPr="000168C5">
        <w:rPr>
          <w:rFonts w:ascii="Arial" w:hAnsi="Arial" w:cs="Arial"/>
          <w:sz w:val="20"/>
          <w:szCs w:val="20"/>
        </w:rPr>
        <w:t xml:space="preserve">Инвестиционния проектът </w:t>
      </w:r>
      <w:r w:rsidRPr="000168C5">
        <w:rPr>
          <w:rFonts w:ascii="Arial" w:hAnsi="Arial" w:cs="Arial"/>
          <w:color w:val="000000"/>
          <w:sz w:val="20"/>
          <w:szCs w:val="20"/>
        </w:rPr>
        <w:t xml:space="preserve">предвижда въвеждане на мерки </w:t>
      </w:r>
      <w:r w:rsidRPr="000168C5">
        <w:rPr>
          <w:rFonts w:ascii="Arial" w:hAnsi="Arial" w:cs="Arial"/>
          <w:sz w:val="20"/>
          <w:szCs w:val="20"/>
        </w:rPr>
        <w:t>за повишаване на енергийна ефективност в многофамилна жилищна с</w:t>
      </w:r>
      <w:r w:rsidRPr="007254D0">
        <w:rPr>
          <w:rFonts w:ascii="Arial" w:hAnsi="Arial" w:cs="Arial"/>
          <w:color w:val="000000"/>
          <w:sz w:val="20"/>
          <w:szCs w:val="20"/>
        </w:rPr>
        <w:t>града</w:t>
      </w:r>
      <w:r w:rsidR="007254D0" w:rsidRPr="007254D0">
        <w:rPr>
          <w:rFonts w:ascii="Arial" w:hAnsi="Arial" w:cs="Arial"/>
          <w:color w:val="000000"/>
          <w:sz w:val="20"/>
          <w:szCs w:val="20"/>
        </w:rPr>
        <w:t xml:space="preserve"> в гр. София,</w:t>
      </w:r>
      <w:r w:rsidR="001F1AB3"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 w:rsidR="001F1AB3" w:rsidRPr="001F1AB3">
        <w:rPr>
          <w:rFonts w:ascii="Arial" w:hAnsi="Arial" w:cs="Arial"/>
          <w:color w:val="000000"/>
          <w:sz w:val="20"/>
          <w:szCs w:val="20"/>
        </w:rPr>
        <w:t>кв. Княжево, ул. Преки Път №61А</w:t>
      </w:r>
      <w:r w:rsidRPr="007254D0">
        <w:rPr>
          <w:rFonts w:ascii="Arial" w:hAnsi="Arial" w:cs="Arial"/>
          <w:color w:val="000000"/>
          <w:sz w:val="20"/>
          <w:szCs w:val="20"/>
        </w:rPr>
        <w:t xml:space="preserve">, съобразено с извършен </w:t>
      </w:r>
      <w:r w:rsidRPr="000168C5">
        <w:rPr>
          <w:rFonts w:ascii="Arial" w:hAnsi="Arial" w:cs="Arial"/>
          <w:color w:val="000000"/>
          <w:sz w:val="20"/>
          <w:szCs w:val="20"/>
        </w:rPr>
        <w:t>енергиен одит от фирма „Българо-австрийска консултантска компания“ АД.</w:t>
      </w:r>
      <w:r w:rsidRPr="000168C5"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  <w:r w:rsidRPr="000168C5">
        <w:rPr>
          <w:rFonts w:ascii="Arial" w:hAnsi="Arial" w:cs="Arial"/>
          <w:color w:val="000000"/>
          <w:sz w:val="20"/>
          <w:szCs w:val="20"/>
        </w:rPr>
        <w:t>В настоящия проект са предвидени всички препоръчани мерки от енергийното обследване на сградата.</w:t>
      </w:r>
      <w:r w:rsidRPr="000168C5">
        <w:rPr>
          <w:rFonts w:ascii="Arial" w:hAnsi="Arial" w:cs="Arial"/>
          <w:color w:val="000000"/>
          <w:sz w:val="20"/>
          <w:szCs w:val="20"/>
          <w:lang w:val="en-US"/>
        </w:rPr>
        <w:t xml:space="preserve"> </w:t>
      </w:r>
    </w:p>
    <w:p w:rsidR="00340FF8" w:rsidRPr="000168C5" w:rsidRDefault="00340FF8" w:rsidP="005E212F">
      <w:pPr>
        <w:tabs>
          <w:tab w:val="num" w:pos="0"/>
        </w:tabs>
        <w:spacing w:before="120" w:after="120" w:line="240" w:lineRule="auto"/>
        <w:ind w:right="-18" w:firstLine="720"/>
        <w:rPr>
          <w:rFonts w:ascii="Arial" w:hAnsi="Arial" w:cs="Arial"/>
          <w:color w:val="000000"/>
          <w:sz w:val="20"/>
          <w:szCs w:val="20"/>
        </w:rPr>
      </w:pPr>
      <w:r w:rsidRPr="000168C5">
        <w:rPr>
          <w:rFonts w:ascii="Arial" w:hAnsi="Arial" w:cs="Arial"/>
          <w:color w:val="000000"/>
          <w:sz w:val="20"/>
          <w:szCs w:val="20"/>
        </w:rPr>
        <w:t>За привеждане на класа на енергопотребление на сградата към нормативно допустимия, в част: Архитектура са проектирани следните мерки:</w:t>
      </w:r>
    </w:p>
    <w:p w:rsidR="00B77279" w:rsidRPr="000168C5" w:rsidRDefault="00B77279" w:rsidP="005E212F">
      <w:pPr>
        <w:numPr>
          <w:ilvl w:val="0"/>
          <w:numId w:val="2"/>
        </w:numPr>
        <w:ind w:left="0" w:right="-18" w:firstLine="0"/>
        <w:rPr>
          <w:rFonts w:ascii="Arial" w:hAnsi="Arial" w:cs="Arial"/>
          <w:b/>
          <w:color w:val="000000"/>
          <w:sz w:val="20"/>
          <w:szCs w:val="20"/>
        </w:rPr>
      </w:pPr>
      <w:r w:rsidRPr="000168C5">
        <w:rPr>
          <w:rFonts w:ascii="Arial" w:hAnsi="Arial" w:cs="Arial"/>
          <w:b/>
          <w:color w:val="000000"/>
          <w:sz w:val="20"/>
          <w:szCs w:val="20"/>
        </w:rPr>
        <w:t>Енергоспестяваща мярка 1: Подмяна на съществуваща стара дограма</w:t>
      </w:r>
    </w:p>
    <w:p w:rsidR="00E016B2" w:rsidRPr="000168C5" w:rsidRDefault="00D26FCD" w:rsidP="00DC34FC">
      <w:pPr>
        <w:spacing w:line="240" w:lineRule="auto"/>
        <w:ind w:right="-14" w:firstLine="720"/>
        <w:rPr>
          <w:rFonts w:ascii="Arial" w:hAnsi="Arial" w:cs="Arial"/>
          <w:color w:val="000000"/>
          <w:sz w:val="20"/>
          <w:szCs w:val="20"/>
        </w:rPr>
      </w:pPr>
      <w:r w:rsidRPr="00D26FCD">
        <w:rPr>
          <w:rFonts w:ascii="Arial" w:hAnsi="Arial" w:cs="Arial"/>
          <w:color w:val="000000"/>
          <w:sz w:val="20"/>
          <w:szCs w:val="20"/>
        </w:rPr>
        <w:t>Мярката включва подмяна на старата дървена дограма на жилищните етажи и на сутерена с PVC петкамерна с двоен стъклопакет, с едно нискоемисионно външно стъкло, с коефициент на топлопреминаване ≤1.40 W/m2К. Входната врата се подменят с АL дограма с коефициент на топлопреминаване 1,70 W/m2K.</w:t>
      </w:r>
    </w:p>
    <w:p w:rsidR="00B77279" w:rsidRPr="000168C5" w:rsidRDefault="00B77279" w:rsidP="00DC34FC">
      <w:pPr>
        <w:numPr>
          <w:ilvl w:val="0"/>
          <w:numId w:val="2"/>
        </w:numPr>
        <w:spacing w:before="120" w:after="120" w:line="240" w:lineRule="auto"/>
        <w:ind w:left="0" w:right="-17" w:firstLine="0"/>
        <w:rPr>
          <w:rFonts w:ascii="Arial" w:hAnsi="Arial" w:cs="Arial"/>
          <w:b/>
          <w:color w:val="000000"/>
          <w:sz w:val="20"/>
          <w:szCs w:val="20"/>
        </w:rPr>
      </w:pPr>
      <w:r w:rsidRPr="000168C5">
        <w:rPr>
          <w:rFonts w:ascii="Arial" w:hAnsi="Arial" w:cs="Arial"/>
          <w:b/>
          <w:color w:val="000000"/>
          <w:sz w:val="20"/>
          <w:szCs w:val="20"/>
        </w:rPr>
        <w:t>Енергоспестяваща мярка 2: Топлинно изолиране на външни стени</w:t>
      </w:r>
    </w:p>
    <w:p w:rsidR="00D26FCD" w:rsidRPr="00D26FCD" w:rsidRDefault="00D26FCD" w:rsidP="00D26FCD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  <w:r w:rsidRPr="00D26FCD">
        <w:rPr>
          <w:rFonts w:ascii="Arial" w:hAnsi="Arial" w:cs="Arial"/>
          <w:color w:val="000000"/>
          <w:sz w:val="20"/>
          <w:szCs w:val="20"/>
        </w:rPr>
        <w:t xml:space="preserve">Мярката включва топлоизолиране от външната страна  на неизолираните фасадни стени (стени тип 1 и тип 5) с експандиран пенополистирол (EPS) с дебелина 8 cm и коефициент на топлопроводност λ = 0,035 W/mK (вкл. лепило, арм. мрежа, ъглови профили, крепежни елементи, грундиране и полагане на цветна екстериорна мазила), както и тополоизолационна система пo </w:t>
      </w:r>
      <w:r w:rsidRPr="00D26FCD">
        <w:rPr>
          <w:rFonts w:ascii="Arial" w:hAnsi="Arial" w:cs="Arial"/>
          <w:color w:val="000000"/>
          <w:sz w:val="20"/>
          <w:szCs w:val="20"/>
        </w:rPr>
        <w:lastRenderedPageBreak/>
        <w:t xml:space="preserve">страници на прозорци, тип ЕPS, δ=2 cm, ширина 20 сm с коеф. на топлопроводност λ=0,035 W/mK (вкл. лепило, арм. мрежа, шпакловка, ъглови профили, крепежни елементи, грундиране и полагане на цветна екстериорна мазилка). </w:t>
      </w:r>
    </w:p>
    <w:p w:rsidR="00D26FCD" w:rsidRPr="00D26FCD" w:rsidRDefault="00D26FCD" w:rsidP="00D26FCD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  <w:r w:rsidRPr="00D26FCD">
        <w:rPr>
          <w:rFonts w:ascii="Arial" w:hAnsi="Arial" w:cs="Arial"/>
          <w:color w:val="000000"/>
          <w:sz w:val="20"/>
          <w:szCs w:val="20"/>
        </w:rPr>
        <w:t>По изолираните фасадни стени тип 2, тип 3 и тип 4 мярката предвижда топлоизолиране с експандиран пенополистирол (EPS) с дебелина, съответно 3 cm, 4 cm и 6 cm и с коефициент на топлопроводност λ = 0,035 W/mK (вкл. лепило, арм. мрежа, ъглови профили, крепежни елементи, грундиране и полагане на цветна екстериорна мазила).</w:t>
      </w:r>
    </w:p>
    <w:p w:rsidR="00D26FCD" w:rsidRDefault="00D26FCD" w:rsidP="00D26FCD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  <w:r w:rsidRPr="00D26FCD">
        <w:rPr>
          <w:rFonts w:ascii="Arial" w:hAnsi="Arial" w:cs="Arial"/>
          <w:color w:val="000000"/>
          <w:sz w:val="20"/>
          <w:szCs w:val="20"/>
        </w:rPr>
        <w:t>По стени на сутерена над ниво на терена се предвижда да се положи тополоизолационна система тип XPS, δ= 8 cm и с коеф. на топлопроводност λ=0,035 W/mK (вкл. лепило, арм. мрежа, ъглови профили и крепежни елементи, грундиране и полагане на цветна екстериорна мазилка тип „мозайка”).</w:t>
      </w:r>
    </w:p>
    <w:p w:rsidR="00D26FCD" w:rsidRPr="000168C5" w:rsidRDefault="00D26FCD" w:rsidP="00D26FCD">
      <w:pPr>
        <w:spacing w:line="240" w:lineRule="auto"/>
        <w:ind w:firstLine="720"/>
        <w:rPr>
          <w:rFonts w:ascii="Arial" w:hAnsi="Arial" w:cs="Arial"/>
          <w:color w:val="000000"/>
          <w:sz w:val="20"/>
          <w:szCs w:val="20"/>
        </w:rPr>
      </w:pPr>
    </w:p>
    <w:p w:rsidR="00B77279" w:rsidRPr="000168C5" w:rsidRDefault="00B77279" w:rsidP="005E212F">
      <w:pPr>
        <w:numPr>
          <w:ilvl w:val="0"/>
          <w:numId w:val="2"/>
        </w:numPr>
        <w:ind w:left="0" w:right="-18" w:firstLine="0"/>
        <w:rPr>
          <w:rFonts w:ascii="Arial" w:hAnsi="Arial" w:cs="Arial"/>
          <w:b/>
          <w:color w:val="000000"/>
          <w:sz w:val="20"/>
          <w:szCs w:val="20"/>
        </w:rPr>
      </w:pPr>
      <w:r w:rsidRPr="000168C5">
        <w:rPr>
          <w:rFonts w:ascii="Arial" w:hAnsi="Arial" w:cs="Arial"/>
          <w:b/>
          <w:color w:val="000000"/>
          <w:sz w:val="20"/>
          <w:szCs w:val="20"/>
        </w:rPr>
        <w:t>Енергоспестяваща мярка 3: Топлинно изолиране на покрив</w:t>
      </w:r>
    </w:p>
    <w:p w:rsidR="00A97973" w:rsidRPr="00A97973" w:rsidRDefault="00A97973" w:rsidP="00A97973">
      <w:pPr>
        <w:spacing w:line="240" w:lineRule="auto"/>
        <w:ind w:right="115" w:firstLine="720"/>
        <w:rPr>
          <w:rFonts w:ascii="Arial" w:hAnsi="Arial" w:cs="Arial"/>
          <w:color w:val="000000"/>
          <w:sz w:val="20"/>
          <w:szCs w:val="20"/>
        </w:rPr>
      </w:pPr>
      <w:r w:rsidRPr="00A97973">
        <w:rPr>
          <w:rFonts w:ascii="Arial" w:hAnsi="Arial" w:cs="Arial"/>
          <w:color w:val="000000"/>
          <w:sz w:val="20"/>
          <w:szCs w:val="20"/>
        </w:rPr>
        <w:t>Мярката предвижда монтаж на топлоизолация от екструдиран пенополистирол с дебелина 8 сm и с коефициент на топлопроводност λ=0,035 W/mK, между наковани иглолистни гредички (8/10см) при покриви тип 1 и тип 2. При покрив тип 3 – покривна тераса се предвижда полагане на топлоизолация от екструдиран пенополистирол с дебелина 4 сm и с коефициент на топлопроводност λ=0,035 W/mK. Обобщеният коефициент на топлопреминаване на покривите намалява от U= 2,11 W/m2K,  на U= 0,39 W/m2K.</w:t>
      </w:r>
    </w:p>
    <w:p w:rsidR="00A97973" w:rsidRPr="000168C5" w:rsidRDefault="00A97973" w:rsidP="00DC34FC">
      <w:pPr>
        <w:spacing w:line="240" w:lineRule="auto"/>
        <w:ind w:right="115" w:firstLine="720"/>
        <w:rPr>
          <w:rFonts w:ascii="Arial" w:hAnsi="Arial" w:cs="Arial"/>
          <w:color w:val="000000"/>
          <w:sz w:val="20"/>
          <w:szCs w:val="20"/>
        </w:rPr>
      </w:pPr>
      <w:r w:rsidRPr="00A97973">
        <w:rPr>
          <w:rFonts w:ascii="Arial" w:hAnsi="Arial" w:cs="Arial"/>
          <w:color w:val="000000"/>
          <w:sz w:val="20"/>
          <w:szCs w:val="20"/>
        </w:rPr>
        <w:t>Скатният покрив е в недобро състояние. Констатирани се следи от системни течове, в резултат на компроментирани ламаринени обшивки на покрива. Покривът трябва задължително да бъде ремонтиран преди изпълнение на енергоспестяващи мерки.</w:t>
      </w:r>
    </w:p>
    <w:p w:rsidR="0056455E" w:rsidRDefault="0056455E" w:rsidP="00DC34FC">
      <w:pPr>
        <w:numPr>
          <w:ilvl w:val="0"/>
          <w:numId w:val="2"/>
        </w:numPr>
        <w:spacing w:before="120" w:after="120" w:line="240" w:lineRule="auto"/>
        <w:ind w:left="0" w:right="-17" w:firstLine="0"/>
        <w:rPr>
          <w:rFonts w:ascii="Arial" w:hAnsi="Arial" w:cs="Arial"/>
          <w:b/>
          <w:color w:val="000000"/>
          <w:sz w:val="20"/>
          <w:szCs w:val="20"/>
        </w:rPr>
      </w:pPr>
      <w:r w:rsidRPr="000168C5">
        <w:rPr>
          <w:rFonts w:ascii="Arial" w:hAnsi="Arial" w:cs="Arial"/>
          <w:b/>
          <w:color w:val="000000"/>
          <w:sz w:val="20"/>
          <w:szCs w:val="20"/>
        </w:rPr>
        <w:t xml:space="preserve">Енергоспестяваща мярка </w:t>
      </w:r>
      <w:r>
        <w:rPr>
          <w:rFonts w:ascii="Arial" w:hAnsi="Arial" w:cs="Arial"/>
          <w:b/>
          <w:color w:val="000000"/>
          <w:sz w:val="20"/>
          <w:szCs w:val="20"/>
        </w:rPr>
        <w:t>4: Топлинно изолиране на под</w:t>
      </w:r>
    </w:p>
    <w:p w:rsidR="00A97973" w:rsidRPr="00A97973" w:rsidRDefault="00A97973" w:rsidP="00A97973">
      <w:pPr>
        <w:spacing w:line="240" w:lineRule="auto"/>
        <w:ind w:right="115" w:firstLine="720"/>
        <w:rPr>
          <w:rFonts w:ascii="Arial" w:hAnsi="Arial" w:cs="Arial"/>
          <w:color w:val="000000"/>
          <w:sz w:val="20"/>
          <w:szCs w:val="20"/>
        </w:rPr>
      </w:pPr>
      <w:r w:rsidRPr="00A97973">
        <w:rPr>
          <w:rFonts w:ascii="Arial" w:hAnsi="Arial" w:cs="Arial"/>
          <w:color w:val="000000"/>
          <w:sz w:val="20"/>
          <w:szCs w:val="20"/>
        </w:rPr>
        <w:t xml:space="preserve">По стени на сутерена над ниво на терена се предвижда да се положи тополоизолационна система тип XPS, δ= 8 cm и с коеф. на топлопроводност λ=0,035 W/mK (вкл. лепило, арм. мрежа, ъглови профили и крепежни елементи). </w:t>
      </w:r>
    </w:p>
    <w:p w:rsidR="00A04909" w:rsidRPr="000168C5" w:rsidRDefault="00A97973" w:rsidP="00A97973">
      <w:pPr>
        <w:spacing w:line="240" w:lineRule="auto"/>
        <w:ind w:right="115" w:firstLine="720"/>
        <w:rPr>
          <w:rFonts w:ascii="Arial" w:hAnsi="Arial" w:cs="Arial"/>
          <w:color w:val="000000"/>
          <w:sz w:val="20"/>
          <w:szCs w:val="20"/>
        </w:rPr>
      </w:pPr>
      <w:r w:rsidRPr="00A97973">
        <w:rPr>
          <w:rFonts w:ascii="Arial" w:hAnsi="Arial" w:cs="Arial"/>
          <w:color w:val="000000"/>
          <w:sz w:val="20"/>
          <w:szCs w:val="20"/>
        </w:rPr>
        <w:t>Подът към неотопляем сутерен се предвижда да се топлоизолира с експандиран пенополистирол EPS, δ= 5 cm и с коеф. на топлопроводност λ=0,035 W/mK. (вкл. лепило, арм. мрежа, ъглови профили и крепежни елементи), както и пода към външен въздух с експандиран пенополистирол EPS, δ= 8 cm и с коеф. на топлопроводност λ=0,035 W/mK.</w:t>
      </w:r>
    </w:p>
    <w:p w:rsidR="0056455E" w:rsidRDefault="00561125" w:rsidP="00DC34FC">
      <w:pPr>
        <w:numPr>
          <w:ilvl w:val="0"/>
          <w:numId w:val="2"/>
        </w:numPr>
        <w:spacing w:before="120" w:after="120" w:line="240" w:lineRule="auto"/>
        <w:ind w:left="0" w:right="-17" w:firstLine="0"/>
        <w:rPr>
          <w:rFonts w:ascii="Arial" w:hAnsi="Arial" w:cs="Arial"/>
          <w:b/>
          <w:color w:val="000000"/>
          <w:sz w:val="20"/>
          <w:szCs w:val="20"/>
        </w:rPr>
      </w:pPr>
      <w:r w:rsidRPr="00561125">
        <w:rPr>
          <w:rFonts w:ascii="Arial" w:hAnsi="Arial" w:cs="Arial"/>
          <w:b/>
          <w:color w:val="000000"/>
          <w:sz w:val="20"/>
          <w:szCs w:val="20"/>
        </w:rPr>
        <w:t>Енергоспестяваща мярка 5: Ремонт на електроинсталация в общите части и въвеждане на енергоспестяващо осветление</w:t>
      </w:r>
    </w:p>
    <w:p w:rsidR="00B77279" w:rsidRPr="000168C5" w:rsidRDefault="00561125" w:rsidP="008049A4">
      <w:pPr>
        <w:spacing w:line="240" w:lineRule="auto"/>
        <w:ind w:right="-14" w:firstLine="720"/>
        <w:rPr>
          <w:rFonts w:ascii="Arial" w:hAnsi="Arial" w:cs="Arial"/>
          <w:sz w:val="20"/>
          <w:szCs w:val="20"/>
        </w:rPr>
      </w:pPr>
      <w:r w:rsidRPr="00561125">
        <w:rPr>
          <w:rFonts w:ascii="Arial" w:hAnsi="Arial" w:cs="Arial"/>
          <w:color w:val="000000"/>
          <w:sz w:val="20"/>
          <w:szCs w:val="20"/>
        </w:rPr>
        <w:t>Предвижда се подмяна на оборудването за стълбищното осветление. Всички силови линии за стълбищното осветление ще бъдат подменени с кабел СВТ3х1,5мм2. Съществуващите осветителните тела ще бъдат подменени с тела с енергоспестяващи осветители. П</w:t>
      </w:r>
      <w:r>
        <w:rPr>
          <w:rFonts w:ascii="Arial" w:hAnsi="Arial" w:cs="Arial"/>
          <w:color w:val="000000"/>
          <w:sz w:val="20"/>
          <w:szCs w:val="20"/>
        </w:rPr>
        <w:t>редвижда се да се монтира датчи</w:t>
      </w:r>
      <w:r w:rsidRPr="00561125">
        <w:rPr>
          <w:rFonts w:ascii="Arial" w:hAnsi="Arial" w:cs="Arial"/>
          <w:color w:val="000000"/>
          <w:sz w:val="20"/>
          <w:szCs w:val="20"/>
        </w:rPr>
        <w:t>к за движение пред входа на сградата.</w:t>
      </w:r>
      <w:r w:rsidR="00B77279" w:rsidRPr="000168C5">
        <w:rPr>
          <w:rFonts w:ascii="Arial" w:hAnsi="Arial" w:cs="Arial"/>
          <w:color w:val="000000"/>
          <w:sz w:val="20"/>
          <w:szCs w:val="20"/>
        </w:rPr>
        <w:br w:type="page"/>
      </w:r>
    </w:p>
    <w:tbl>
      <w:tblPr>
        <w:tblW w:w="10080" w:type="dxa"/>
        <w:tblCellSpacing w:w="20" w:type="dxa"/>
        <w:tblInd w:w="-278" w:type="dxa"/>
        <w:tblBorders>
          <w:top w:val="inset" w:sz="6" w:space="0" w:color="auto"/>
          <w:left w:val="inset" w:sz="6" w:space="0" w:color="auto"/>
          <w:bottom w:val="inset" w:sz="6" w:space="0" w:color="auto"/>
          <w:right w:val="inset" w:sz="6" w:space="0" w:color="auto"/>
          <w:insideH w:val="inset" w:sz="6" w:space="0" w:color="auto"/>
          <w:insideV w:val="inset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4782"/>
        <w:gridCol w:w="81"/>
        <w:gridCol w:w="59"/>
        <w:gridCol w:w="5158"/>
      </w:tblGrid>
      <w:tr w:rsidR="00B77279" w:rsidRPr="000168C5" w:rsidTr="005E212F">
        <w:trPr>
          <w:trHeight w:val="301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B77279" w:rsidRPr="000168C5" w:rsidRDefault="00B77279" w:rsidP="00BC5D0E">
            <w:pPr>
              <w:pStyle w:val="aff2"/>
              <w:numPr>
                <w:ilvl w:val="0"/>
                <w:numId w:val="34"/>
              </w:num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bookmarkStart w:id="2" w:name="_Ref422783054"/>
            <w:r w:rsidRPr="000168C5">
              <w:rPr>
                <w:rFonts w:ascii="Arial" w:hAnsi="Arial" w:cs="Arial"/>
                <w:b/>
                <w:sz w:val="20"/>
                <w:szCs w:val="20"/>
              </w:rPr>
              <w:lastRenderedPageBreak/>
              <w:t>ВХОДНИ ДАННИ</w:t>
            </w:r>
            <w:bookmarkEnd w:id="2"/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Тип на сградата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>Жилищна сграда</w:t>
            </w:r>
          </w:p>
        </w:tc>
      </w:tr>
      <w:tr w:rsidR="00B77279" w:rsidRPr="000168C5" w:rsidTr="00BC5D0E">
        <w:trPr>
          <w:trHeight w:val="45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Година на проектиране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>2015</w:t>
            </w: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 xml:space="preserve">Местонахождение  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ind w:left="-58"/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 xml:space="preserve">гр. София, </w:t>
            </w:r>
            <w:r w:rsidR="00C27D6B" w:rsidRPr="00C27D6B">
              <w:rPr>
                <w:rFonts w:ascii="Arial" w:hAnsi="Arial" w:cs="Arial"/>
                <w:sz w:val="20"/>
                <w:szCs w:val="20"/>
              </w:rPr>
              <w:t>район Витоша, кв. Княжево, ул. Преки Път №61А</w:t>
            </w: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Климатична зона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>7 (Приложение №2 към чл.4, ал.2)</w:t>
            </w: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Продължителност на отоплителния сезон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>15 октомври до 23 април</w:t>
            </w:r>
          </w:p>
        </w:tc>
      </w:tr>
      <w:tr w:rsidR="00B77279" w:rsidRPr="000168C5" w:rsidTr="005E212F">
        <w:trPr>
          <w:trHeight w:val="300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  <w:lang w:val="ru-RU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  <w:lang w:val="ru-RU"/>
              </w:rPr>
              <w:t>Отоплителни денградуси ,  (DD)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 xml:space="preserve">2900; </w:t>
            </w: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4803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Брой обитатели</w:t>
            </w:r>
          </w:p>
        </w:tc>
        <w:tc>
          <w:tcPr>
            <w:tcW w:w="5157" w:type="dxa"/>
            <w:gridSpan w:val="2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sym w:font="Symbol" w:char="F0BB"/>
            </w:r>
            <w:r w:rsidR="00746194">
              <w:rPr>
                <w:rFonts w:ascii="Arial" w:hAnsi="Arial" w:cs="Arial"/>
                <w:sz w:val="20"/>
                <w:szCs w:val="20"/>
              </w:rPr>
              <w:t xml:space="preserve"> средно 33</w:t>
            </w: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tbl>
            <w:tblPr>
              <w:tblW w:w="9547" w:type="dxa"/>
              <w:tblBorders>
                <w:top w:val="double" w:sz="4" w:space="0" w:color="auto"/>
                <w:left w:val="double" w:sz="4" w:space="0" w:color="auto"/>
                <w:bottom w:val="double" w:sz="4" w:space="0" w:color="auto"/>
                <w:right w:val="double" w:sz="4" w:space="0" w:color="auto"/>
                <w:insideH w:val="double" w:sz="4" w:space="0" w:color="auto"/>
                <w:insideV w:val="doub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2895"/>
              <w:gridCol w:w="1945"/>
              <w:gridCol w:w="2668"/>
              <w:gridCol w:w="2039"/>
            </w:tblGrid>
            <w:tr w:rsidR="00B77279" w:rsidRPr="000168C5" w:rsidTr="00E831A9">
              <w:trPr>
                <w:trHeight w:val="192"/>
              </w:trPr>
              <w:tc>
                <w:tcPr>
                  <w:tcW w:w="4840" w:type="dxa"/>
                  <w:gridSpan w:val="2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 xml:space="preserve">График обитатели   час/ден    </w:t>
                  </w:r>
                </w:p>
              </w:tc>
              <w:tc>
                <w:tcPr>
                  <w:tcW w:w="4707" w:type="dxa"/>
                  <w:gridSpan w:val="2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График отопление   час / ден</w:t>
                  </w:r>
                </w:p>
              </w:tc>
            </w:tr>
            <w:tr w:rsidR="00B77279" w:rsidRPr="000168C5" w:rsidTr="00E831A9">
              <w:trPr>
                <w:trHeight w:val="192"/>
              </w:trPr>
              <w:tc>
                <w:tcPr>
                  <w:tcW w:w="2895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Работни дни  час/ден</w:t>
                  </w:r>
                </w:p>
              </w:tc>
              <w:tc>
                <w:tcPr>
                  <w:tcW w:w="1944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  <w:tc>
                <w:tcPr>
                  <w:tcW w:w="2668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Работни дни  час/ден</w:t>
                  </w:r>
                </w:p>
              </w:tc>
              <w:tc>
                <w:tcPr>
                  <w:tcW w:w="2038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</w:tr>
            <w:tr w:rsidR="00B77279" w:rsidRPr="000168C5" w:rsidTr="00E831A9">
              <w:trPr>
                <w:trHeight w:val="192"/>
              </w:trPr>
              <w:tc>
                <w:tcPr>
                  <w:tcW w:w="2895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Събота  час/ден</w:t>
                  </w:r>
                </w:p>
              </w:tc>
              <w:tc>
                <w:tcPr>
                  <w:tcW w:w="1944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  <w:tc>
                <w:tcPr>
                  <w:tcW w:w="2668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Събота  час/ден</w:t>
                  </w:r>
                </w:p>
              </w:tc>
              <w:tc>
                <w:tcPr>
                  <w:tcW w:w="2038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</w:tr>
            <w:tr w:rsidR="00B77279" w:rsidRPr="000168C5" w:rsidTr="00E831A9">
              <w:trPr>
                <w:trHeight w:val="203"/>
              </w:trPr>
              <w:tc>
                <w:tcPr>
                  <w:tcW w:w="2895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Неделя  час/ден</w:t>
                  </w:r>
                </w:p>
              </w:tc>
              <w:tc>
                <w:tcPr>
                  <w:tcW w:w="1944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  <w:tc>
                <w:tcPr>
                  <w:tcW w:w="2668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Неделя  час/ден</w:t>
                  </w:r>
                </w:p>
              </w:tc>
              <w:tc>
                <w:tcPr>
                  <w:tcW w:w="2038" w:type="dxa"/>
                  <w:shd w:val="clear" w:color="auto" w:fill="auto"/>
                </w:tcPr>
                <w:p w:rsidR="00B77279" w:rsidRPr="000168C5" w:rsidRDefault="00B77279" w:rsidP="00746194">
                  <w:pPr>
                    <w:suppressAutoHyphens/>
                    <w:spacing w:before="120" w:after="120"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0168C5">
                    <w:rPr>
                      <w:rFonts w:ascii="Arial" w:hAnsi="Arial" w:cs="Arial"/>
                      <w:sz w:val="20"/>
                      <w:szCs w:val="20"/>
                    </w:rPr>
                    <w:t>24 ч.</w:t>
                  </w:r>
                </w:p>
              </w:tc>
            </w:tr>
          </w:tbl>
          <w:p w:rsidR="00B77279" w:rsidRPr="000168C5" w:rsidRDefault="00B77279" w:rsidP="005E1AA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4722" w:type="dxa"/>
            <w:shd w:val="clear" w:color="auto" w:fill="auto"/>
          </w:tcPr>
          <w:p w:rsidR="00B77279" w:rsidRPr="000168C5" w:rsidRDefault="00B77279" w:rsidP="00001906">
            <w:pPr>
              <w:spacing w:line="240" w:lineRule="auto"/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Средна обемна температура на вътрешния въздух,       [</w:t>
            </w:r>
            <w:r w:rsidRPr="000168C5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о</w: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>С]</w:t>
            </w:r>
          </w:p>
        </w:tc>
        <w:tc>
          <w:tcPr>
            <w:tcW w:w="5238" w:type="dxa"/>
            <w:gridSpan w:val="3"/>
            <w:shd w:val="clear" w:color="auto" w:fill="auto"/>
          </w:tcPr>
          <w:p w:rsidR="00B77279" w:rsidRPr="000168C5" w:rsidRDefault="00B77279" w:rsidP="005E1AA8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 xml:space="preserve">19 </w:t>
            </w:r>
            <w:r w:rsidRPr="000168C5">
              <w:rPr>
                <w:rFonts w:ascii="Arial" w:hAnsi="Arial" w:cs="Arial"/>
                <w:sz w:val="20"/>
                <w:szCs w:val="20"/>
                <w:vertAlign w:val="superscript"/>
              </w:rPr>
              <w:t>о</w:t>
            </w:r>
            <w:r w:rsidRPr="000168C5">
              <w:rPr>
                <w:rFonts w:ascii="Arial" w:hAnsi="Arial" w:cs="Arial"/>
                <w:sz w:val="20"/>
                <w:szCs w:val="20"/>
              </w:rPr>
              <w:t>С</w:t>
            </w:r>
          </w:p>
        </w:tc>
      </w:tr>
      <w:tr w:rsidR="00B77279" w:rsidRPr="000168C5" w:rsidTr="005E212F">
        <w:trPr>
          <w:trHeight w:val="131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sz w:val="20"/>
                <w:szCs w:val="20"/>
              </w:rPr>
              <w:t xml:space="preserve">Средната надморска височина на гр. София е 560 м. </w:t>
            </w:r>
          </w:p>
        </w:tc>
      </w:tr>
      <w:tr w:rsidR="00B77279" w:rsidRPr="000168C5" w:rsidTr="00BC5D0E">
        <w:trPr>
          <w:trHeight w:val="81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B77279" w:rsidRPr="000168C5" w:rsidRDefault="00B77279" w:rsidP="0074619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sz w:val="20"/>
                <w:szCs w:val="20"/>
              </w:rPr>
              <w:t>ОБЩИ СТРОИТЕЛНИ ХАРАКТЕРИСТИКИ НА СГРАДАТА</w:t>
            </w:r>
          </w:p>
        </w:tc>
      </w:tr>
      <w:tr w:rsidR="00B77279" w:rsidRPr="000168C5" w:rsidTr="00746194">
        <w:trPr>
          <w:trHeight w:val="45"/>
          <w:tblCellSpacing w:w="20" w:type="dxa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Застроена площ,                                     [ m</w:t>
            </w:r>
            <w:r w:rsidRPr="000168C5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2</w: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>]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0168C5" w:rsidRDefault="00C27D6B" w:rsidP="0074619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285.05</w:t>
            </w:r>
            <w:r w:rsidR="00BF743C" w:rsidRPr="000168C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7279" w:rsidRPr="000168C5">
              <w:rPr>
                <w:rFonts w:ascii="Arial" w:hAnsi="Arial" w:cs="Arial"/>
                <w:sz w:val="20"/>
                <w:szCs w:val="20"/>
              </w:rPr>
              <w:t>m</w:t>
            </w:r>
            <w:r w:rsidR="00B77279" w:rsidRPr="000168C5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B77279" w:rsidRPr="000168C5" w:rsidTr="00746194">
        <w:trPr>
          <w:trHeight w:val="131"/>
          <w:tblCellSpacing w:w="20" w:type="dxa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Обща разгъната площ,                           [ m</w:t>
            </w:r>
            <w:r w:rsidRPr="000168C5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2</w: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>]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0168C5" w:rsidRDefault="00C27D6B" w:rsidP="00746194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  <w:lang w:val="en-US"/>
              </w:rPr>
              <w:t>1 957.7</w:t>
            </w:r>
            <w:r w:rsidR="00BF743C" w:rsidRPr="000168C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B77279" w:rsidRPr="000168C5">
              <w:rPr>
                <w:rFonts w:ascii="Arial" w:hAnsi="Arial" w:cs="Arial"/>
                <w:sz w:val="20"/>
                <w:szCs w:val="20"/>
              </w:rPr>
              <w:t>m</w:t>
            </w:r>
            <w:r w:rsidR="00B77279" w:rsidRPr="000168C5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B77279" w:rsidRPr="000168C5" w:rsidTr="00746194">
        <w:trPr>
          <w:trHeight w:val="131"/>
          <w:tblCellSpacing w:w="20" w:type="dxa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Отопляема площ,   (</w:t>
            </w:r>
            <w:r w:rsidRPr="000168C5">
              <w:rPr>
                <w:rFonts w:ascii="Arial" w:hAnsi="Arial" w:cs="Arial"/>
                <w:i/>
                <w:position w:val="-14"/>
                <w:sz w:val="20"/>
                <w:szCs w:val="20"/>
              </w:rPr>
              <w:object w:dxaOrig="320" w:dyaOrig="38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6.5pt;height:19.5pt" o:ole="">
                  <v:imagedata r:id="rId9" o:title=""/>
                </v:shape>
                <o:OLEObject Type="Embed" ProgID="Equation.DSMT4" ShapeID="_x0000_i1025" DrawAspect="Content" ObjectID="_1500985232" r:id="rId10"/>
              </w:objec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 xml:space="preserve">),         </w:t>
            </w:r>
            <w:r w:rsidRPr="000168C5">
              <w:rPr>
                <w:rFonts w:ascii="Arial" w:hAnsi="Arial" w:cs="Arial"/>
                <w:i/>
                <w:sz w:val="20"/>
                <w:szCs w:val="20"/>
                <w:lang w:val="ru-RU"/>
              </w:rPr>
              <w:t>[</w: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 xml:space="preserve"> m</w:t>
            </w:r>
            <w:r w:rsidRPr="000168C5">
              <w:rPr>
                <w:rFonts w:ascii="Arial" w:hAnsi="Arial" w:cs="Arial"/>
                <w:i/>
                <w:sz w:val="20"/>
                <w:szCs w:val="20"/>
                <w:vertAlign w:val="superscript"/>
                <w:lang w:val="ru-RU"/>
              </w:rPr>
              <w:t>2</w:t>
            </w:r>
            <w:r w:rsidRPr="000168C5">
              <w:rPr>
                <w:rFonts w:ascii="Arial" w:hAnsi="Arial" w:cs="Arial"/>
                <w:i/>
                <w:sz w:val="20"/>
                <w:szCs w:val="20"/>
                <w:lang w:val="ru-RU"/>
              </w:rPr>
              <w:t>]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168C5">
              <w:rPr>
                <w:rFonts w:ascii="Arial" w:hAnsi="Arial" w:cs="Arial"/>
                <w:position w:val="-14"/>
                <w:sz w:val="20"/>
                <w:szCs w:val="20"/>
              </w:rPr>
              <w:object w:dxaOrig="320" w:dyaOrig="380">
                <v:shape id="_x0000_i1026" type="#_x0000_t75" style="width:16.5pt;height:19.5pt" o:ole="">
                  <v:imagedata r:id="rId9" o:title=""/>
                </v:shape>
                <o:OLEObject Type="Embed" ProgID="Equation.DSMT4" ShapeID="_x0000_i1026" DrawAspect="Content" ObjectID="_1500985233" r:id="rId11"/>
              </w:object>
            </w:r>
            <w:r w:rsidRPr="000168C5">
              <w:rPr>
                <w:rFonts w:ascii="Arial" w:hAnsi="Arial" w:cs="Arial"/>
                <w:sz w:val="20"/>
                <w:szCs w:val="20"/>
                <w:lang w:val="en-US"/>
              </w:rPr>
              <w:t xml:space="preserve">= </w:t>
            </w:r>
            <w:r w:rsidR="00C27D6B">
              <w:rPr>
                <w:rFonts w:ascii="Arial" w:hAnsi="Arial" w:cs="Arial"/>
                <w:sz w:val="20"/>
                <w:szCs w:val="20"/>
                <w:lang w:val="en-US"/>
              </w:rPr>
              <w:t>1 746.0</w:t>
            </w:r>
            <w:r w:rsidR="00401EC6" w:rsidRPr="000168C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68C5">
              <w:rPr>
                <w:rFonts w:ascii="Arial" w:hAnsi="Arial" w:cs="Arial"/>
                <w:sz w:val="20"/>
                <w:szCs w:val="20"/>
              </w:rPr>
              <w:t>m</w:t>
            </w:r>
            <w:r w:rsidRPr="000168C5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2</w:t>
            </w:r>
          </w:p>
        </w:tc>
      </w:tr>
      <w:tr w:rsidR="00B77279" w:rsidRPr="000168C5" w:rsidTr="00746194">
        <w:trPr>
          <w:trHeight w:val="131"/>
          <w:tblCellSpacing w:w="20" w:type="dxa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Брутен отопляем обем,        (</w:t>
            </w:r>
            <w:r w:rsidRPr="000168C5">
              <w:rPr>
                <w:rFonts w:ascii="Arial" w:hAnsi="Arial" w:cs="Arial"/>
                <w:i/>
                <w:position w:val="-12"/>
                <w:sz w:val="20"/>
                <w:szCs w:val="20"/>
              </w:rPr>
              <w:object w:dxaOrig="260" w:dyaOrig="360">
                <v:shape id="_x0000_i1027" type="#_x0000_t75" style="width:12.75pt;height:18pt" o:ole="">
                  <v:imagedata r:id="rId12" o:title=""/>
                </v:shape>
                <o:OLEObject Type="Embed" ProgID="Equation.DSMT4" ShapeID="_x0000_i1027" DrawAspect="Content" ObjectID="_1500985234" r:id="rId13"/>
              </w:objec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>),          [ m</w:t>
            </w:r>
            <w:r w:rsidRPr="000168C5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3</w: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 xml:space="preserve">]    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168C5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>
                <v:shape id="_x0000_i1028" type="#_x0000_t75" style="width:12.75pt;height:18pt" o:ole="">
                  <v:imagedata r:id="rId12" o:title=""/>
                </v:shape>
                <o:OLEObject Type="Embed" ProgID="Equation.DSMT4" ShapeID="_x0000_i1028" DrawAspect="Content" ObjectID="_1500985235" r:id="rId14"/>
              </w:object>
            </w:r>
            <w:r w:rsidRPr="000168C5">
              <w:rPr>
                <w:rFonts w:ascii="Arial" w:hAnsi="Arial" w:cs="Arial"/>
                <w:sz w:val="20"/>
                <w:szCs w:val="20"/>
                <w:lang w:val="en-US"/>
              </w:rPr>
              <w:t xml:space="preserve">= </w:t>
            </w:r>
            <w:r w:rsidR="00C27D6B">
              <w:rPr>
                <w:rFonts w:ascii="Arial" w:hAnsi="Arial" w:cs="Arial"/>
                <w:sz w:val="20"/>
                <w:szCs w:val="20"/>
                <w:lang w:val="en-US"/>
              </w:rPr>
              <w:t>4 964.9</w:t>
            </w:r>
            <w:r w:rsidR="00BB55A3" w:rsidRPr="000168C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168C5">
              <w:rPr>
                <w:rFonts w:ascii="Arial" w:hAnsi="Arial" w:cs="Arial"/>
                <w:sz w:val="20"/>
                <w:szCs w:val="20"/>
              </w:rPr>
              <w:t>m</w:t>
            </w:r>
            <w:r w:rsidRPr="000168C5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3</w:t>
            </w:r>
          </w:p>
        </w:tc>
      </w:tr>
      <w:tr w:rsidR="00B77279" w:rsidRPr="000168C5" w:rsidTr="00746194">
        <w:trPr>
          <w:trHeight w:val="131"/>
          <w:tblCellSpacing w:w="20" w:type="dxa"/>
        </w:trPr>
        <w:tc>
          <w:tcPr>
            <w:tcW w:w="4862" w:type="dxa"/>
            <w:gridSpan w:val="3"/>
            <w:shd w:val="clear" w:color="auto" w:fill="auto"/>
            <w:vAlign w:val="center"/>
          </w:tcPr>
          <w:p w:rsidR="00B77279" w:rsidRPr="000168C5" w:rsidRDefault="00B77279" w:rsidP="00746194">
            <w:pPr>
              <w:rPr>
                <w:rFonts w:ascii="Arial" w:hAnsi="Arial" w:cs="Arial"/>
                <w:i/>
                <w:sz w:val="20"/>
                <w:szCs w:val="20"/>
              </w:rPr>
            </w:pPr>
            <w:r w:rsidRPr="000168C5">
              <w:rPr>
                <w:rFonts w:ascii="Arial" w:hAnsi="Arial" w:cs="Arial"/>
                <w:i/>
                <w:sz w:val="20"/>
                <w:szCs w:val="20"/>
              </w:rPr>
              <w:t>Нетен отопляем обем на сградата,  (</w:t>
            </w:r>
            <w:r w:rsidRPr="000168C5">
              <w:rPr>
                <w:rFonts w:ascii="Arial" w:hAnsi="Arial" w:cs="Arial"/>
                <w:i/>
                <w:position w:val="-12"/>
                <w:sz w:val="20"/>
                <w:szCs w:val="20"/>
              </w:rPr>
              <w:object w:dxaOrig="260" w:dyaOrig="360">
                <v:shape id="_x0000_i1029" type="#_x0000_t75" style="width:12.75pt;height:18pt" o:ole="">
                  <v:imagedata r:id="rId15" o:title=""/>
                </v:shape>
                <o:OLEObject Type="Embed" ProgID="Equation.DSMT4" ShapeID="_x0000_i1029" DrawAspect="Content" ObjectID="_1500985236" r:id="rId16"/>
              </w:objec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>), [ m</w:t>
            </w:r>
            <w:r w:rsidRPr="000168C5">
              <w:rPr>
                <w:rFonts w:ascii="Arial" w:hAnsi="Arial" w:cs="Arial"/>
                <w:i/>
                <w:sz w:val="20"/>
                <w:szCs w:val="20"/>
                <w:vertAlign w:val="superscript"/>
              </w:rPr>
              <w:t>3</w:t>
            </w:r>
            <w:r w:rsidRPr="000168C5">
              <w:rPr>
                <w:rFonts w:ascii="Arial" w:hAnsi="Arial" w:cs="Arial"/>
                <w:i/>
                <w:sz w:val="20"/>
                <w:szCs w:val="20"/>
              </w:rPr>
              <w:t xml:space="preserve">]    </w:t>
            </w:r>
          </w:p>
        </w:tc>
        <w:tc>
          <w:tcPr>
            <w:tcW w:w="5098" w:type="dxa"/>
            <w:shd w:val="clear" w:color="auto" w:fill="auto"/>
            <w:vAlign w:val="center"/>
          </w:tcPr>
          <w:p w:rsidR="00B77279" w:rsidRPr="000168C5" w:rsidRDefault="00B77279" w:rsidP="00746194">
            <w:pPr>
              <w:ind w:firstLine="38"/>
              <w:rPr>
                <w:rFonts w:ascii="Arial" w:hAnsi="Arial" w:cs="Arial"/>
                <w:sz w:val="20"/>
                <w:szCs w:val="20"/>
                <w:lang w:val="en-US"/>
              </w:rPr>
            </w:pPr>
            <w:r w:rsidRPr="000168C5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>
                <v:shape id="_x0000_i1030" type="#_x0000_t75" style="width:12.75pt;height:18pt" o:ole="">
                  <v:imagedata r:id="rId15" o:title=""/>
                </v:shape>
                <o:OLEObject Type="Embed" ProgID="Equation.DSMT4" ShapeID="_x0000_i1030" DrawAspect="Content" ObjectID="_1500985237" r:id="rId17"/>
              </w:object>
            </w:r>
            <w:r w:rsidRPr="000168C5">
              <w:rPr>
                <w:rFonts w:ascii="Arial" w:hAnsi="Arial" w:cs="Arial"/>
                <w:sz w:val="20"/>
                <w:szCs w:val="20"/>
                <w:lang w:val="en-US"/>
              </w:rPr>
              <w:t>=</w:t>
            </w:r>
            <w:r w:rsidR="007D4244" w:rsidRPr="000168C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C27D6B">
              <w:rPr>
                <w:rFonts w:ascii="Arial" w:hAnsi="Arial" w:cs="Arial"/>
                <w:sz w:val="20"/>
                <w:szCs w:val="20"/>
                <w:lang w:val="en-US"/>
              </w:rPr>
              <w:t>4 220.1</w:t>
            </w:r>
            <w:r w:rsidR="00BB55A3" w:rsidRPr="000168C5">
              <w:rPr>
                <w:rFonts w:ascii="Arial" w:hAnsi="Arial" w:cs="Arial"/>
                <w:sz w:val="20"/>
                <w:szCs w:val="20"/>
                <w:lang w:val="en-US"/>
              </w:rPr>
              <w:t xml:space="preserve"> </w:t>
            </w:r>
            <w:r w:rsidRPr="000168C5">
              <w:rPr>
                <w:rFonts w:ascii="Arial" w:hAnsi="Arial" w:cs="Arial"/>
                <w:sz w:val="20"/>
                <w:szCs w:val="20"/>
              </w:rPr>
              <w:t>m</w:t>
            </w:r>
            <w:r w:rsidRPr="000168C5">
              <w:rPr>
                <w:rFonts w:ascii="Arial" w:hAnsi="Arial" w:cs="Arial"/>
                <w:sz w:val="20"/>
                <w:szCs w:val="20"/>
                <w:vertAlign w:val="superscript"/>
                <w:lang w:val="ru-RU"/>
              </w:rPr>
              <w:t>3</w:t>
            </w:r>
          </w:p>
        </w:tc>
      </w:tr>
      <w:tr w:rsidR="00B77279" w:rsidRPr="000168C5" w:rsidTr="005E212F">
        <w:trPr>
          <w:trHeight w:val="41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746194" w:rsidRDefault="00746194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9A5832" w:rsidRPr="00746194" w:rsidRDefault="009A5832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B77279" w:rsidRPr="000168C5" w:rsidRDefault="00B77279" w:rsidP="009A5832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0168C5">
              <w:rPr>
                <w:rFonts w:ascii="Arial" w:hAnsi="Arial" w:cs="Arial"/>
                <w:b/>
                <w:sz w:val="20"/>
                <w:szCs w:val="20"/>
              </w:rPr>
              <w:lastRenderedPageBreak/>
              <w:t>СТРОИТЕЛНИ И ТОПЛОФИЗИЧНИ ХАРАКТЕРИСТИКИ НА СТЕНИТЕ ПО ФАСАДИ</w:t>
            </w:r>
          </w:p>
        </w:tc>
      </w:tr>
      <w:tr w:rsidR="00B77279" w:rsidRPr="000168C5" w:rsidTr="005E212F">
        <w:trPr>
          <w:trHeight w:val="3180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tbl>
            <w:tblPr>
              <w:tblpPr w:leftFromText="141" w:rightFromText="141" w:vertAnchor="text" w:tblpXSpec="center" w:tblpY="1"/>
              <w:tblOverlap w:val="never"/>
              <w:tblW w:w="9570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381"/>
              <w:gridCol w:w="1362"/>
              <w:gridCol w:w="1007"/>
              <w:gridCol w:w="923"/>
              <w:gridCol w:w="1007"/>
              <w:gridCol w:w="995"/>
              <w:gridCol w:w="1007"/>
              <w:gridCol w:w="995"/>
              <w:gridCol w:w="964"/>
              <w:gridCol w:w="929"/>
            </w:tblGrid>
            <w:tr w:rsidR="00B77279" w:rsidRPr="009B4C6B" w:rsidTr="00F419EE">
              <w:trPr>
                <w:trHeight w:val="221"/>
              </w:trPr>
              <w:tc>
                <w:tcPr>
                  <w:tcW w:w="1743" w:type="dxa"/>
                  <w:gridSpan w:val="2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lastRenderedPageBreak/>
                    <w:t>Тип</w:t>
                  </w:r>
                </w:p>
              </w:tc>
              <w:tc>
                <w:tcPr>
                  <w:tcW w:w="7827" w:type="dxa"/>
                  <w:gridSpan w:val="8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000000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Стени ограждащи отопляемото пространство по фасади</w:t>
                  </w:r>
                </w:p>
              </w:tc>
            </w:tr>
            <w:tr w:rsidR="00B77279" w:rsidRPr="009B4C6B" w:rsidTr="00F419EE">
              <w:trPr>
                <w:trHeight w:val="164"/>
              </w:trPr>
              <w:tc>
                <w:tcPr>
                  <w:tcW w:w="381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№</w:t>
                  </w:r>
                </w:p>
              </w:tc>
              <w:tc>
                <w:tcPr>
                  <w:tcW w:w="136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solid" w:color="D9D9D9" w:fill="D9D9D9"/>
                  <w:noWrap/>
                  <w:vAlign w:val="bottom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-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СИ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И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ЮИ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ЮЗ</w:t>
                  </w:r>
                </w:p>
              </w:tc>
              <w:tc>
                <w:tcPr>
                  <w:tcW w:w="964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З</w:t>
                  </w:r>
                </w:p>
              </w:tc>
              <w:tc>
                <w:tcPr>
                  <w:tcW w:w="929" w:type="dxa"/>
                  <w:tcBorders>
                    <w:top w:val="nil"/>
                    <w:left w:val="nil"/>
                    <w:bottom w:val="nil"/>
                    <w:right w:val="double" w:sz="6" w:space="0" w:color="auto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СЗ</w:t>
                  </w:r>
                </w:p>
              </w:tc>
            </w:tr>
            <w:tr w:rsidR="00B77279" w:rsidRPr="009B4C6B" w:rsidTr="00F419EE">
              <w:trPr>
                <w:trHeight w:val="164"/>
              </w:trPr>
              <w:tc>
                <w:tcPr>
                  <w:tcW w:w="9570" w:type="dxa"/>
                  <w:gridSpan w:val="10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solid" w:color="D9D9D9" w:fill="D9D9D9"/>
                  <w:noWrap/>
                  <w:vAlign w:val="center"/>
                  <w:hideMark/>
                </w:tcPr>
                <w:p w:rsidR="00B77279" w:rsidRPr="009B4C6B" w:rsidRDefault="00B77279" w:rsidP="00BC5D0E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Външни фасадни стени</w:t>
                  </w:r>
                </w:p>
              </w:tc>
            </w:tr>
            <w:tr w:rsidR="007E01C0" w:rsidRPr="009B4C6B" w:rsidTr="00EB5FA8">
              <w:trPr>
                <w:trHeight w:val="320"/>
              </w:trPr>
              <w:tc>
                <w:tcPr>
                  <w:tcW w:w="381" w:type="dxa"/>
                  <w:vMerge w:val="restart"/>
                  <w:tcBorders>
                    <w:top w:val="nil"/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E01C0" w:rsidRPr="009B4C6B" w:rsidRDefault="007E01C0" w:rsidP="007E01C0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1</w:t>
                  </w:r>
                </w:p>
              </w:tc>
              <w:tc>
                <w:tcPr>
                  <w:tcW w:w="1362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E01C0" w:rsidRPr="009B4C6B" w:rsidRDefault="007E01C0" w:rsidP="007E01C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115.20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130.10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219.30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159.30</w:t>
                  </w:r>
                </w:p>
              </w:tc>
              <w:tc>
                <w:tcPr>
                  <w:tcW w:w="929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7E01C0" w:rsidRPr="009B4C6B" w:rsidTr="00EB5FA8">
              <w:trPr>
                <w:trHeight w:val="303"/>
              </w:trPr>
              <w:tc>
                <w:tcPr>
                  <w:tcW w:w="381" w:type="dxa"/>
                  <w:vMerge/>
                  <w:tcBorders>
                    <w:top w:val="nil"/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vAlign w:val="center"/>
                  <w:hideMark/>
                </w:tcPr>
                <w:p w:rsidR="007E01C0" w:rsidRPr="009B4C6B" w:rsidRDefault="007E01C0" w:rsidP="007E01C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E01C0" w:rsidRPr="009B4C6B" w:rsidRDefault="007E01C0" w:rsidP="007E01C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0.33</w:t>
                  </w: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0.33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0.33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0.33</w:t>
                  </w:r>
                </w:p>
              </w:tc>
              <w:tc>
                <w:tcPr>
                  <w:tcW w:w="929" w:type="dxa"/>
                  <w:tcBorders>
                    <w:top w:val="nil"/>
                    <w:left w:val="nil"/>
                    <w:bottom w:val="doub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7E01C0" w:rsidRPr="009B4C6B" w:rsidTr="00EB5FA8">
              <w:trPr>
                <w:trHeight w:val="303"/>
              </w:trPr>
              <w:tc>
                <w:tcPr>
                  <w:tcW w:w="381" w:type="dxa"/>
                  <w:vMerge w:val="restart"/>
                  <w:tcBorders>
                    <w:top w:val="double" w:sz="6" w:space="0" w:color="000000"/>
                    <w:left w:val="double" w:sz="6" w:space="0" w:color="auto"/>
                    <w:bottom w:val="double" w:sz="6" w:space="0" w:color="000000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7E01C0" w:rsidRPr="009B4C6B" w:rsidRDefault="007E01C0" w:rsidP="007E01C0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2</w:t>
                  </w:r>
                </w:p>
              </w:tc>
              <w:tc>
                <w:tcPr>
                  <w:tcW w:w="1362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7E01C0" w:rsidRPr="009B4C6B" w:rsidRDefault="007E01C0" w:rsidP="007E01C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67.30</w:t>
                  </w:r>
                </w:p>
              </w:tc>
              <w:tc>
                <w:tcPr>
                  <w:tcW w:w="923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19.60</w:t>
                  </w:r>
                </w:p>
              </w:tc>
              <w:tc>
                <w:tcPr>
                  <w:tcW w:w="995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26.40</w:t>
                  </w:r>
                </w:p>
              </w:tc>
              <w:tc>
                <w:tcPr>
                  <w:tcW w:w="995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2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7E01C0" w:rsidRPr="009B4C6B" w:rsidTr="00EB5FA8">
              <w:trPr>
                <w:trHeight w:val="312"/>
              </w:trPr>
              <w:tc>
                <w:tcPr>
                  <w:tcW w:w="381" w:type="dxa"/>
                  <w:vMerge/>
                  <w:tcBorders>
                    <w:left w:val="double" w:sz="6" w:space="0" w:color="auto"/>
                    <w:bottom w:val="double" w:sz="6" w:space="0" w:color="000000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7E01C0" w:rsidRPr="009B4C6B" w:rsidRDefault="007E01C0" w:rsidP="007E01C0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center"/>
                </w:tcPr>
                <w:p w:rsidR="007E01C0" w:rsidRPr="009B4C6B" w:rsidRDefault="007E01C0" w:rsidP="007E01C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0.35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0.35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B52E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0.35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9" w:type="dxa"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7E01C0" w:rsidRPr="009B4C6B" w:rsidTr="00EB5FA8">
              <w:trPr>
                <w:trHeight w:val="312"/>
              </w:trPr>
              <w:tc>
                <w:tcPr>
                  <w:tcW w:w="381" w:type="dxa"/>
                  <w:vMerge w:val="restart"/>
                  <w:tcBorders>
                    <w:top w:val="double" w:sz="6" w:space="0" w:color="000000"/>
                    <w:left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7E01C0" w:rsidRPr="009B4C6B" w:rsidRDefault="007E01C0" w:rsidP="007E01C0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3</w:t>
                  </w:r>
                </w:p>
              </w:tc>
              <w:tc>
                <w:tcPr>
                  <w:tcW w:w="1362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7E01C0" w:rsidRPr="009B4C6B" w:rsidRDefault="007E01C0" w:rsidP="007E01C0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48.70</w:t>
                  </w:r>
                </w:p>
              </w:tc>
              <w:tc>
                <w:tcPr>
                  <w:tcW w:w="923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AA33D6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9" w:type="dxa"/>
                  <w:tcBorders>
                    <w:top w:val="doub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7E01C0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D207FE" w:rsidRPr="009B4C6B" w:rsidTr="00EB5FA8">
              <w:trPr>
                <w:trHeight w:val="365"/>
              </w:trPr>
              <w:tc>
                <w:tcPr>
                  <w:tcW w:w="381" w:type="dxa"/>
                  <w:vMerge/>
                  <w:tcBorders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D207FE" w:rsidRPr="009B4C6B" w:rsidRDefault="00D207FE" w:rsidP="00D207FE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D207FE" w:rsidRPr="009B4C6B" w:rsidRDefault="00D207FE" w:rsidP="00D207FE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0.35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9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561125" w:rsidRPr="009B4C6B" w:rsidTr="00EB5FA8">
              <w:trPr>
                <w:trHeight w:val="312"/>
              </w:trPr>
              <w:tc>
                <w:tcPr>
                  <w:tcW w:w="381" w:type="dxa"/>
                  <w:vMerge w:val="restart"/>
                  <w:tcBorders>
                    <w:top w:val="nil"/>
                    <w:left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561125" w:rsidRPr="009B4C6B" w:rsidRDefault="00561125" w:rsidP="00561125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4</w:t>
                  </w:r>
                </w:p>
              </w:tc>
              <w:tc>
                <w:tcPr>
                  <w:tcW w:w="1362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561125" w:rsidRPr="009B4C6B" w:rsidRDefault="00561125" w:rsidP="00561125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7.30</w:t>
                  </w:r>
                </w:p>
              </w:tc>
              <w:tc>
                <w:tcPr>
                  <w:tcW w:w="923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9.20</w:t>
                  </w: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10.80</w:t>
                  </w: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12.60</w:t>
                  </w:r>
                </w:p>
              </w:tc>
              <w:tc>
                <w:tcPr>
                  <w:tcW w:w="929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561125" w:rsidRPr="009B4C6B" w:rsidTr="00EB5FA8">
              <w:trPr>
                <w:trHeight w:val="312"/>
              </w:trPr>
              <w:tc>
                <w:tcPr>
                  <w:tcW w:w="381" w:type="dxa"/>
                  <w:vMerge/>
                  <w:tcBorders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561125" w:rsidRPr="009B4C6B" w:rsidRDefault="00561125" w:rsidP="00561125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561125" w:rsidRPr="009B4C6B" w:rsidRDefault="00561125" w:rsidP="00561125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0.34</w:t>
                  </w:r>
                </w:p>
              </w:tc>
              <w:tc>
                <w:tcPr>
                  <w:tcW w:w="92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0.34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0.34</w:t>
                  </w:r>
                </w:p>
              </w:tc>
              <w:tc>
                <w:tcPr>
                  <w:tcW w:w="99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0.34</w:t>
                  </w:r>
                </w:p>
              </w:tc>
              <w:tc>
                <w:tcPr>
                  <w:tcW w:w="92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561125" w:rsidRPr="009B4C6B" w:rsidRDefault="00561125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D207FE" w:rsidRPr="009B4C6B" w:rsidTr="00EB5FA8">
              <w:trPr>
                <w:trHeight w:val="312"/>
              </w:trPr>
              <w:tc>
                <w:tcPr>
                  <w:tcW w:w="381" w:type="dxa"/>
                  <w:vMerge w:val="restart"/>
                  <w:tcBorders>
                    <w:top w:val="nil"/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207FE" w:rsidRPr="009B4C6B" w:rsidRDefault="00561125" w:rsidP="00D207FE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5</w:t>
                  </w:r>
                </w:p>
              </w:tc>
              <w:tc>
                <w:tcPr>
                  <w:tcW w:w="1362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207FE" w:rsidRPr="009B4C6B" w:rsidRDefault="00D207FE" w:rsidP="00D207FE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А, 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923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7E01C0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17.60</w:t>
                  </w: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9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D207FE" w:rsidRPr="009B4C6B" w:rsidTr="00EB5FA8">
              <w:trPr>
                <w:trHeight w:val="312"/>
              </w:trPr>
              <w:tc>
                <w:tcPr>
                  <w:tcW w:w="381" w:type="dxa"/>
                  <w:vMerge/>
                  <w:tcBorders>
                    <w:top w:val="nil"/>
                    <w:left w:val="double" w:sz="6" w:space="0" w:color="auto"/>
                    <w:bottom w:val="double" w:sz="6" w:space="0" w:color="000000"/>
                    <w:right w:val="double" w:sz="6" w:space="0" w:color="auto"/>
                  </w:tcBorders>
                  <w:vAlign w:val="center"/>
                  <w:hideMark/>
                </w:tcPr>
                <w:p w:rsidR="00D207FE" w:rsidRPr="009B4C6B" w:rsidRDefault="00D207FE" w:rsidP="00D207FE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362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D207FE" w:rsidRPr="009B4C6B" w:rsidRDefault="00D207FE" w:rsidP="00D207FE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U, W/m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51174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0.36</w:t>
                  </w: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1007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9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6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2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D207FE" w:rsidRPr="009B4C6B" w:rsidRDefault="00D207FE" w:rsidP="00355BF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</w:tbl>
          <w:p w:rsidR="00B77279" w:rsidRPr="009B4C6B" w:rsidRDefault="00B77279" w:rsidP="005E1AA8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77279" w:rsidRPr="000168C5" w:rsidTr="00746194">
        <w:trPr>
          <w:trHeight w:val="2331"/>
          <w:tblCellSpacing w:w="20" w:type="dxa"/>
        </w:trPr>
        <w:tc>
          <w:tcPr>
            <w:tcW w:w="10000" w:type="dxa"/>
            <w:gridSpan w:val="4"/>
            <w:shd w:val="clear" w:color="auto" w:fill="FFFFFF"/>
          </w:tcPr>
          <w:p w:rsidR="00B11F17" w:rsidRPr="009B4C6B" w:rsidRDefault="00B11F17" w:rsidP="00BC5D0E">
            <w:pPr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B77279" w:rsidRPr="009B4C6B" w:rsidRDefault="00B77279" w:rsidP="00BC5D0E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b/>
                <w:sz w:val="20"/>
                <w:szCs w:val="20"/>
              </w:rPr>
              <w:t>СТРОИТЕЛНИ И ТОПЛОФИЗИЧНИ ХАРАКТЕРИСТИКИ НА ПРОЗОРЦИТЕ И ВРАТИ ПО ФАСАДИ</w:t>
            </w:r>
          </w:p>
          <w:tbl>
            <w:tblPr>
              <w:tblW w:w="9527" w:type="dxa"/>
              <w:jc w:val="center"/>
              <w:tblBorders>
                <w:top w:val="single" w:sz="4" w:space="0" w:color="17365D"/>
                <w:left w:val="single" w:sz="4" w:space="0" w:color="17365D"/>
                <w:bottom w:val="single" w:sz="4" w:space="0" w:color="17365D"/>
                <w:right w:val="single" w:sz="4" w:space="0" w:color="17365D"/>
                <w:insideH w:val="single" w:sz="4" w:space="0" w:color="17365D"/>
                <w:insideV w:val="single" w:sz="4" w:space="0" w:color="17365D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614"/>
              <w:gridCol w:w="1263"/>
              <w:gridCol w:w="1080"/>
              <w:gridCol w:w="720"/>
              <w:gridCol w:w="1080"/>
              <w:gridCol w:w="810"/>
              <w:gridCol w:w="1170"/>
              <w:gridCol w:w="900"/>
              <w:gridCol w:w="1080"/>
              <w:gridCol w:w="810"/>
            </w:tblGrid>
            <w:tr w:rsidR="00B77279" w:rsidRPr="009B4C6B" w:rsidTr="00B11F17">
              <w:trPr>
                <w:trHeight w:val="287"/>
                <w:jc w:val="center"/>
              </w:trPr>
              <w:tc>
                <w:tcPr>
                  <w:tcW w:w="614" w:type="dxa"/>
                  <w:tcBorders>
                    <w:top w:val="thinThickSmallGap" w:sz="12" w:space="0" w:color="auto"/>
                    <w:left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 xml:space="preserve">Тип </w:t>
                  </w:r>
                </w:p>
              </w:tc>
              <w:tc>
                <w:tcPr>
                  <w:tcW w:w="1263" w:type="dxa"/>
                  <w:tcBorders>
                    <w:top w:val="thinThickSmallGap" w:sz="12" w:space="0" w:color="auto"/>
                    <w:bottom w:val="thinThickSmallGap" w:sz="12" w:space="0" w:color="auto"/>
                    <w:right w:val="double" w:sz="4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-</w:t>
                  </w: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  <w:left w:val="double" w:sz="4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</w:t>
                  </w:r>
                </w:p>
              </w:tc>
              <w:tc>
                <w:tcPr>
                  <w:tcW w:w="72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СИ</w:t>
                  </w: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И</w:t>
                  </w:r>
                </w:p>
              </w:tc>
              <w:tc>
                <w:tcPr>
                  <w:tcW w:w="81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ЮИ</w:t>
                  </w: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</w:t>
                  </w:r>
                </w:p>
              </w:tc>
              <w:tc>
                <w:tcPr>
                  <w:tcW w:w="90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ЮЗ</w:t>
                  </w: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  <w:bottom w:val="thinThickSmallGap" w:sz="12" w:space="0" w:color="auto"/>
                  </w:tcBorders>
                  <w:shd w:val="solid" w:color="D9D9D9" w:fill="D9D9D9"/>
                  <w:noWrap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З</w:t>
                  </w:r>
                </w:p>
              </w:tc>
              <w:tc>
                <w:tcPr>
                  <w:tcW w:w="810" w:type="dxa"/>
                  <w:tcBorders>
                    <w:top w:val="thinThickSmallGap" w:sz="12" w:space="0" w:color="auto"/>
                    <w:bottom w:val="thinThickSmallGap" w:sz="12" w:space="0" w:color="auto"/>
                    <w:right w:val="thinThickSmallGap" w:sz="12" w:space="0" w:color="auto"/>
                  </w:tcBorders>
                  <w:shd w:val="solid" w:color="D9D9D9" w:fill="D9D9D9"/>
                  <w:vAlign w:val="center"/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СЗ</w:t>
                  </w:r>
                </w:p>
              </w:tc>
            </w:tr>
            <w:tr w:rsidR="00B11F17" w:rsidRPr="009B4C6B" w:rsidTr="00746194">
              <w:trPr>
                <w:trHeight w:val="20"/>
                <w:jc w:val="center"/>
              </w:trPr>
              <w:tc>
                <w:tcPr>
                  <w:tcW w:w="614" w:type="dxa"/>
                  <w:vMerge w:val="restart"/>
                  <w:tcBorders>
                    <w:top w:val="thinThickSmallGap" w:sz="12" w:space="0" w:color="auto"/>
                    <w:left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63" w:type="dxa"/>
                  <w:tcBorders>
                    <w:top w:val="thinThickSmallGap" w:sz="12" w:space="0" w:color="auto"/>
                    <w:right w:val="double" w:sz="4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A, m²</w:t>
                  </w: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  <w:left w:val="double" w:sz="4" w:space="0" w:color="auto"/>
                  </w:tcBorders>
                  <w:noWrap/>
                  <w:vAlign w:val="center"/>
                </w:tcPr>
                <w:p w:rsidR="00B11F17" w:rsidRPr="009B4C6B" w:rsidRDefault="00BA3BDA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67.55</w:t>
                  </w:r>
                </w:p>
              </w:tc>
              <w:tc>
                <w:tcPr>
                  <w:tcW w:w="720" w:type="dxa"/>
                  <w:tcBorders>
                    <w:top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A3BDA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72.45</w:t>
                  </w:r>
                </w:p>
              </w:tc>
              <w:tc>
                <w:tcPr>
                  <w:tcW w:w="810" w:type="dxa"/>
                  <w:tcBorders>
                    <w:top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70" w:type="dxa"/>
                  <w:tcBorders>
                    <w:top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A3BDA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110.64</w:t>
                  </w:r>
                </w:p>
              </w:tc>
              <w:tc>
                <w:tcPr>
                  <w:tcW w:w="900" w:type="dxa"/>
                  <w:tcBorders>
                    <w:top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80" w:type="dxa"/>
                  <w:tcBorders>
                    <w:top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A3BDA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62.47</w:t>
                  </w:r>
                </w:p>
              </w:tc>
              <w:tc>
                <w:tcPr>
                  <w:tcW w:w="810" w:type="dxa"/>
                  <w:tcBorders>
                    <w:top w:val="thinThickSmallGap" w:sz="12" w:space="0" w:color="auto"/>
                    <w:right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</w:tr>
            <w:tr w:rsidR="00B11F17" w:rsidRPr="009B4C6B" w:rsidTr="00B11F17">
              <w:trPr>
                <w:trHeight w:val="279"/>
                <w:jc w:val="center"/>
              </w:trPr>
              <w:tc>
                <w:tcPr>
                  <w:tcW w:w="614" w:type="dxa"/>
                  <w:vMerge/>
                  <w:tcBorders>
                    <w:left w:val="thinThickSmallGap" w:sz="12" w:space="0" w:color="auto"/>
                    <w:bottom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</w:p>
              </w:tc>
              <w:tc>
                <w:tcPr>
                  <w:tcW w:w="1263" w:type="dxa"/>
                  <w:tcBorders>
                    <w:bottom w:val="thinThickSmallGap" w:sz="12" w:space="0" w:color="auto"/>
                    <w:right w:val="double" w:sz="4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U, W/m²K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/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g</w:t>
                  </w:r>
                </w:p>
              </w:tc>
              <w:tc>
                <w:tcPr>
                  <w:tcW w:w="1080" w:type="dxa"/>
                  <w:tcBorders>
                    <w:left w:val="double" w:sz="4" w:space="0" w:color="auto"/>
                    <w:bottom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A3BDA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1,68</w:t>
                  </w:r>
                  <w:r w:rsidR="00B11F17" w:rsidRPr="009B4C6B">
                    <w:rPr>
                      <w:rFonts w:ascii="Arial" w:hAnsi="Arial" w:cs="Arial"/>
                      <w:sz w:val="20"/>
                      <w:szCs w:val="20"/>
                    </w:rPr>
                    <w:t>*/0,52</w:t>
                  </w:r>
                </w:p>
              </w:tc>
              <w:tc>
                <w:tcPr>
                  <w:tcW w:w="720" w:type="dxa"/>
                  <w:tcBorders>
                    <w:bottom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ind w:left="-264" w:firstLine="264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80" w:type="dxa"/>
                  <w:tcBorders>
                    <w:bottom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  <w:r w:rsidR="00BA3BDA"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,86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*/0,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52</w:t>
                  </w:r>
                </w:p>
              </w:tc>
              <w:tc>
                <w:tcPr>
                  <w:tcW w:w="810" w:type="dxa"/>
                  <w:tcBorders>
                    <w:bottom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170" w:type="dxa"/>
                  <w:tcBorders>
                    <w:bottom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1,7</w:t>
                  </w:r>
                  <w:r w:rsidR="00BA3BDA"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8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*/0,52</w:t>
                  </w:r>
                </w:p>
              </w:tc>
              <w:tc>
                <w:tcPr>
                  <w:tcW w:w="900" w:type="dxa"/>
                  <w:tcBorders>
                    <w:bottom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080" w:type="dxa"/>
                  <w:tcBorders>
                    <w:bottom w:val="thinThickSmallGap" w:sz="12" w:space="0" w:color="auto"/>
                  </w:tcBorders>
                  <w:noWrap/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1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,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</w:rPr>
                    <w:t>7</w:t>
                  </w:r>
                  <w:r w:rsidR="00BA3BDA"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6</w:t>
                  </w: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  <w:t>*/0,52</w:t>
                  </w:r>
                </w:p>
              </w:tc>
              <w:tc>
                <w:tcPr>
                  <w:tcW w:w="810" w:type="dxa"/>
                  <w:tcBorders>
                    <w:bottom w:val="thinThickSmallGap" w:sz="12" w:space="0" w:color="auto"/>
                    <w:right w:val="thinThickSmallGap" w:sz="12" w:space="0" w:color="auto"/>
                  </w:tcBorders>
                  <w:vAlign w:val="center"/>
                </w:tcPr>
                <w:p w:rsidR="00B11F17" w:rsidRPr="009B4C6B" w:rsidRDefault="00B11F17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/>
                    </w:rPr>
                  </w:pPr>
                </w:p>
              </w:tc>
            </w:tr>
          </w:tbl>
          <w:p w:rsidR="00B77279" w:rsidRPr="009B4C6B" w:rsidRDefault="00B77279" w:rsidP="005E1AA8">
            <w:pPr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B77279" w:rsidRPr="009B4C6B" w:rsidRDefault="00B77279" w:rsidP="00BC5D0E">
            <w:pPr>
              <w:tabs>
                <w:tab w:val="left" w:pos="5115"/>
              </w:tabs>
              <w:ind w:firstLine="709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*</w:t>
            </w:r>
            <w:r w:rsidRPr="009B4C6B">
              <w:rPr>
                <w:rFonts w:ascii="Arial" w:hAnsi="Arial" w:cs="Arial"/>
                <w:color w:val="000000"/>
                <w:sz w:val="20"/>
                <w:szCs w:val="20"/>
              </w:rPr>
              <w:t>Еквивалентен коефициент на топлопреминаване на външната дограма по фасади. В проекта не се предвижда подмяна на подменената дограма.</w:t>
            </w:r>
          </w:p>
        </w:tc>
      </w:tr>
      <w:tr w:rsidR="00E831A9" w:rsidRPr="000168C5" w:rsidTr="009A5832">
        <w:trPr>
          <w:trHeight w:val="1288"/>
          <w:tblCellSpacing w:w="20" w:type="dxa"/>
        </w:trPr>
        <w:tc>
          <w:tcPr>
            <w:tcW w:w="10000" w:type="dxa"/>
            <w:gridSpan w:val="4"/>
            <w:shd w:val="clear" w:color="auto" w:fill="FFFFFF"/>
          </w:tcPr>
          <w:p w:rsidR="00746194" w:rsidRPr="009B4C6B" w:rsidRDefault="00746194" w:rsidP="005E1AA8">
            <w:pPr>
              <w:ind w:firstLine="737"/>
              <w:rPr>
                <w:rFonts w:ascii="Arial" w:hAnsi="Arial" w:cs="Arial"/>
                <w:sz w:val="8"/>
                <w:szCs w:val="8"/>
                <w:lang w:eastAsia="bg-BG"/>
              </w:rPr>
            </w:pPr>
          </w:p>
          <w:p w:rsidR="00E831A9" w:rsidRPr="009B4C6B" w:rsidRDefault="00E831A9" w:rsidP="005E1AA8">
            <w:pPr>
              <w:ind w:firstLine="737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Референтната стойност на коефициента на топлопреминаване за прозрачни ограждащи конструкции (прозорци и врати) за жилищни и нежилищни сгради – за външни прозорци, остъклени врати и витрини с крила на вертикална и хоризонтална ос н</w:t>
            </w:r>
            <w:r w:rsidR="003D504D" w:rsidRPr="009B4C6B">
              <w:rPr>
                <w:rFonts w:ascii="Arial" w:hAnsi="Arial" w:cs="Arial"/>
                <w:sz w:val="20"/>
                <w:szCs w:val="20"/>
                <w:lang w:eastAsia="bg-BG"/>
              </w:rPr>
              <w:t>а въртене, с рамка от PVC  – 1,4</w:t>
            </w: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0 W/m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  <w:lang w:eastAsia="bg-BG"/>
              </w:rPr>
              <w:t>2</w:t>
            </w: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K</w:t>
            </w:r>
          </w:p>
        </w:tc>
      </w:tr>
      <w:tr w:rsidR="00E831A9" w:rsidRPr="000168C5" w:rsidTr="00BC5D0E">
        <w:trPr>
          <w:trHeight w:val="105"/>
          <w:tblCellSpacing w:w="20" w:type="dxa"/>
        </w:trPr>
        <w:tc>
          <w:tcPr>
            <w:tcW w:w="10000" w:type="dxa"/>
            <w:gridSpan w:val="4"/>
            <w:shd w:val="clear" w:color="auto" w:fill="FFFFFF"/>
          </w:tcPr>
          <w:p w:rsidR="00EF3388" w:rsidRPr="009B4C6B" w:rsidRDefault="00EF3388" w:rsidP="00BC5D0E">
            <w:pPr>
              <w:spacing w:line="24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  <w:p w:rsidR="00E831A9" w:rsidRPr="009B4C6B" w:rsidRDefault="00E831A9" w:rsidP="00BC5D0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9B4C6B">
              <w:rPr>
                <w:rFonts w:ascii="Arial" w:hAnsi="Arial" w:cs="Arial"/>
                <w:b/>
                <w:sz w:val="20"/>
                <w:szCs w:val="20"/>
              </w:rPr>
              <w:t>СТРОИТЕЛНИ И ТОПЛОФИЗИЧНИ ХАРАКТЕРИСТИКИ НА ПОКРИВ</w:t>
            </w:r>
          </w:p>
        </w:tc>
      </w:tr>
      <w:tr w:rsidR="00E831A9" w:rsidRPr="000168C5" w:rsidTr="00746194">
        <w:trPr>
          <w:trHeight w:val="2718"/>
          <w:tblCellSpacing w:w="20" w:type="dxa"/>
        </w:trPr>
        <w:tc>
          <w:tcPr>
            <w:tcW w:w="10000" w:type="dxa"/>
            <w:gridSpan w:val="4"/>
            <w:shd w:val="clear" w:color="auto" w:fill="FFFFFF"/>
          </w:tcPr>
          <w:tbl>
            <w:tblPr>
              <w:tblW w:w="0" w:type="auto"/>
              <w:jc w:val="center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871"/>
              <w:gridCol w:w="821"/>
              <w:gridCol w:w="1530"/>
              <w:gridCol w:w="1562"/>
              <w:gridCol w:w="1253"/>
              <w:gridCol w:w="1251"/>
              <w:gridCol w:w="1031"/>
              <w:gridCol w:w="869"/>
            </w:tblGrid>
            <w:tr w:rsidR="00E831A9" w:rsidRPr="009B4C6B" w:rsidTr="00E831A9">
              <w:trPr>
                <w:trHeight w:val="189"/>
                <w:jc w:val="center"/>
              </w:trPr>
              <w:tc>
                <w:tcPr>
                  <w:tcW w:w="9188" w:type="dxa"/>
                  <w:gridSpan w:val="8"/>
                  <w:tcBorders>
                    <w:top w:val="double" w:sz="6" w:space="0" w:color="auto"/>
                    <w:left w:val="double" w:sz="6" w:space="0" w:color="auto"/>
                    <w:bottom w:val="double" w:sz="4" w:space="0" w:color="auto"/>
                    <w:right w:val="double" w:sz="6" w:space="0" w:color="000000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387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Покрив</w:t>
                  </w:r>
                </w:p>
              </w:tc>
            </w:tr>
            <w:tr w:rsidR="00E831A9" w:rsidRPr="009B4C6B" w:rsidTr="00E831A9">
              <w:trPr>
                <w:trHeight w:val="176"/>
                <w:jc w:val="center"/>
              </w:trPr>
              <w:tc>
                <w:tcPr>
                  <w:tcW w:w="7288" w:type="dxa"/>
                  <w:gridSpan w:val="6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Характеристики по типове</w:t>
                  </w:r>
                </w:p>
              </w:tc>
              <w:tc>
                <w:tcPr>
                  <w:tcW w:w="1031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U</w:t>
                  </w: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  <w:t>екв.</w:t>
                  </w:r>
                </w:p>
              </w:tc>
              <w:tc>
                <w:tcPr>
                  <w:tcW w:w="869" w:type="dxa"/>
                  <w:vMerge w:val="restart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A</w:t>
                  </w:r>
                </w:p>
              </w:tc>
            </w:tr>
            <w:tr w:rsidR="00E831A9" w:rsidRPr="009B4C6B" w:rsidTr="00E831A9">
              <w:trPr>
                <w:trHeight w:val="262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№</w:t>
                  </w:r>
                </w:p>
              </w:tc>
              <w:tc>
                <w:tcPr>
                  <w:tcW w:w="82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δ</w:t>
                  </w: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  <w:t>вс</w:t>
                  </w:r>
                </w:p>
              </w:tc>
              <w:tc>
                <w:tcPr>
                  <w:tcW w:w="1530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Gr</w:t>
                  </w:r>
                </w:p>
              </w:tc>
              <w:tc>
                <w:tcPr>
                  <w:tcW w:w="1562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Pr</w:t>
                  </w:r>
                </w:p>
              </w:tc>
              <w:tc>
                <w:tcPr>
                  <w:tcW w:w="1253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λ</w:t>
                  </w:r>
                </w:p>
              </w:tc>
              <w:tc>
                <w:tcPr>
                  <w:tcW w:w="1251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λ</w:t>
                  </w: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bscript"/>
                    </w:rPr>
                    <w:t>екв</w:t>
                  </w:r>
                </w:p>
              </w:tc>
              <w:tc>
                <w:tcPr>
                  <w:tcW w:w="1031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869" w:type="dxa"/>
                  <w:vMerge/>
                  <w:tcBorders>
                    <w:top w:val="single" w:sz="4" w:space="0" w:color="auto"/>
                    <w:left w:val="double" w:sz="4" w:space="0" w:color="auto"/>
                    <w:bottom w:val="double" w:sz="4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</w:p>
              </w:tc>
            </w:tr>
            <w:tr w:rsidR="00E831A9" w:rsidRPr="009B4C6B" w:rsidTr="00E831A9">
              <w:trPr>
                <w:trHeight w:val="215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82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m</w:t>
                  </w:r>
                </w:p>
              </w:tc>
              <w:tc>
                <w:tcPr>
                  <w:tcW w:w="1530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- </w:t>
                  </w:r>
                </w:p>
              </w:tc>
              <w:tc>
                <w:tcPr>
                  <w:tcW w:w="1562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- </w:t>
                  </w:r>
                </w:p>
              </w:tc>
              <w:tc>
                <w:tcPr>
                  <w:tcW w:w="1253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sing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W/mK</w:t>
                  </w:r>
                </w:p>
              </w:tc>
              <w:tc>
                <w:tcPr>
                  <w:tcW w:w="1251" w:type="dxa"/>
                  <w:tcBorders>
                    <w:top w:val="double" w:sz="4" w:space="0" w:color="auto"/>
                    <w:left w:val="nil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W/mK</w:t>
                  </w: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W/m</w:t>
                  </w: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K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m</w:t>
                  </w: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vertAlign w:val="superscript"/>
                    </w:rPr>
                    <w:t>2</w:t>
                  </w:r>
                </w:p>
              </w:tc>
            </w:tr>
            <w:tr w:rsidR="00786C18" w:rsidRPr="009B4C6B" w:rsidTr="00C27D6B">
              <w:trPr>
                <w:trHeight w:val="220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9B4C6B" w:rsidRDefault="00786C18" w:rsidP="00786C18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1</w:t>
                  </w:r>
                </w:p>
              </w:tc>
              <w:tc>
                <w:tcPr>
                  <w:tcW w:w="6417" w:type="dxa"/>
                  <w:gridSpan w:val="5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9B4C6B" w:rsidRDefault="00786C18" w:rsidP="00786C18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9B4C6B" w:rsidRDefault="00CE601A" w:rsidP="00786C18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0.36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9B4C6B" w:rsidRDefault="00CE601A" w:rsidP="00CE601A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50.</w:t>
                  </w:r>
                  <w:r w:rsidR="0083517E"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</w:tr>
            <w:tr w:rsidR="00CE601A" w:rsidRPr="009B4C6B" w:rsidTr="00655A7E">
              <w:trPr>
                <w:trHeight w:val="220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CE601A" w:rsidRPr="009B4C6B" w:rsidRDefault="00CE601A" w:rsidP="00786C18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2</w:t>
                  </w:r>
                </w:p>
              </w:tc>
              <w:tc>
                <w:tcPr>
                  <w:tcW w:w="6417" w:type="dxa"/>
                  <w:gridSpan w:val="5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CE601A" w:rsidRPr="009B4C6B" w:rsidRDefault="00CE601A" w:rsidP="0087414B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CE601A" w:rsidRPr="009B4C6B" w:rsidRDefault="00CE601A" w:rsidP="0083517E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0.36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CE601A" w:rsidRPr="009B4C6B" w:rsidRDefault="00CE601A" w:rsidP="0083517E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390.0</w:t>
                  </w:r>
                </w:p>
              </w:tc>
            </w:tr>
            <w:tr w:rsidR="00786C18" w:rsidRPr="009B4C6B" w:rsidTr="00655A7E">
              <w:trPr>
                <w:trHeight w:val="220"/>
                <w:jc w:val="center"/>
              </w:trPr>
              <w:tc>
                <w:tcPr>
                  <w:tcW w:w="87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9B4C6B" w:rsidRDefault="00CE601A" w:rsidP="00786C18">
                  <w:pPr>
                    <w:spacing w:line="240" w:lineRule="auto"/>
                    <w:ind w:left="-241" w:firstLine="241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6417" w:type="dxa"/>
                  <w:gridSpan w:val="5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center"/>
                </w:tcPr>
                <w:p w:rsidR="00786C18" w:rsidRPr="009B4C6B" w:rsidRDefault="00786C18" w:rsidP="0087414B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9B4C6B" w:rsidRDefault="00CE601A" w:rsidP="0083517E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0</w:t>
                  </w:r>
                  <w:r w:rsidR="00786C18"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.</w:t>
                  </w: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58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  <w:vAlign w:val="bottom"/>
                </w:tcPr>
                <w:p w:rsidR="00786C18" w:rsidRPr="009B4C6B" w:rsidRDefault="00CE601A" w:rsidP="0083517E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74.3</w:t>
                  </w:r>
                </w:p>
              </w:tc>
            </w:tr>
            <w:tr w:rsidR="00E831A9" w:rsidRPr="009B4C6B" w:rsidTr="00E831A9">
              <w:trPr>
                <w:trHeight w:val="220"/>
                <w:jc w:val="center"/>
              </w:trPr>
              <w:tc>
                <w:tcPr>
                  <w:tcW w:w="7288" w:type="dxa"/>
                  <w:gridSpan w:val="6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E831A9" w:rsidRPr="009B4C6B" w:rsidRDefault="00E831A9" w:rsidP="00BC5D0E">
                  <w:pPr>
                    <w:spacing w:line="240" w:lineRule="auto"/>
                    <w:ind w:left="-241" w:firstLine="241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Всичко:</w:t>
                  </w:r>
                </w:p>
              </w:tc>
              <w:tc>
                <w:tcPr>
                  <w:tcW w:w="1031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E831A9" w:rsidRPr="009B4C6B" w:rsidRDefault="000E69C8" w:rsidP="000E69C8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</w:rPr>
                    <w:t>0.39</w:t>
                  </w:r>
                </w:p>
              </w:tc>
              <w:tc>
                <w:tcPr>
                  <w:tcW w:w="869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  <w:vAlign w:val="center"/>
                </w:tcPr>
                <w:p w:rsidR="00E831A9" w:rsidRPr="009B4C6B" w:rsidRDefault="000E69C8" w:rsidP="0021704C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b/>
                      <w:color w:val="000000"/>
                      <w:sz w:val="20"/>
                      <w:szCs w:val="20"/>
                      <w:lang w:val="en-US"/>
                    </w:rPr>
                    <w:t>514.3</w:t>
                  </w:r>
                </w:p>
              </w:tc>
            </w:tr>
          </w:tbl>
          <w:p w:rsidR="00E831A9" w:rsidRPr="009B4C6B" w:rsidRDefault="00E831A9" w:rsidP="00E831A9">
            <w:pPr>
              <w:ind w:firstLine="737"/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E831A9" w:rsidRPr="000168C5" w:rsidTr="00746194">
        <w:trPr>
          <w:trHeight w:val="391"/>
          <w:tblCellSpacing w:w="20" w:type="dxa"/>
        </w:trPr>
        <w:tc>
          <w:tcPr>
            <w:tcW w:w="10000" w:type="dxa"/>
            <w:gridSpan w:val="4"/>
            <w:shd w:val="clear" w:color="auto" w:fill="FFFFFF"/>
          </w:tcPr>
          <w:p w:rsidR="004972F8" w:rsidRPr="009B4C6B" w:rsidRDefault="004972F8" w:rsidP="00BC5D0E">
            <w:pPr>
              <w:spacing w:line="240" w:lineRule="auto"/>
              <w:ind w:left="-386"/>
              <w:jc w:val="center"/>
              <w:rPr>
                <w:rFonts w:ascii="Arial" w:hAnsi="Arial" w:cs="Arial"/>
                <w:b/>
                <w:sz w:val="8"/>
                <w:szCs w:val="8"/>
              </w:rPr>
            </w:pPr>
          </w:p>
          <w:p w:rsidR="00E831A9" w:rsidRPr="009B4C6B" w:rsidRDefault="00E831A9" w:rsidP="00BC5D0E">
            <w:pPr>
              <w:spacing w:line="240" w:lineRule="auto"/>
              <w:ind w:left="-386"/>
              <w:jc w:val="center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9B4C6B">
              <w:rPr>
                <w:rFonts w:ascii="Arial" w:hAnsi="Arial" w:cs="Arial"/>
                <w:b/>
                <w:sz w:val="20"/>
                <w:szCs w:val="20"/>
              </w:rPr>
              <w:t>СТРОИТЕЛНИ И ТОПЛОФИЗИЧНИ ХАРАКТЕРИСТИКИ НА ПОД</w:t>
            </w:r>
          </w:p>
        </w:tc>
      </w:tr>
      <w:tr w:rsidR="00E831A9" w:rsidRPr="000168C5" w:rsidTr="00746194">
        <w:trPr>
          <w:trHeight w:val="1475"/>
          <w:tblCellSpacing w:w="20" w:type="dxa"/>
        </w:trPr>
        <w:tc>
          <w:tcPr>
            <w:tcW w:w="10000" w:type="dxa"/>
            <w:gridSpan w:val="4"/>
            <w:shd w:val="clear" w:color="auto" w:fill="FFFFFF"/>
          </w:tcPr>
          <w:tbl>
            <w:tblPr>
              <w:tblW w:w="9354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30"/>
              <w:gridCol w:w="2008"/>
              <w:gridCol w:w="2426"/>
              <w:gridCol w:w="2640"/>
              <w:gridCol w:w="1950"/>
            </w:tblGrid>
            <w:tr w:rsidR="00AC24AA" w:rsidRPr="009B4C6B" w:rsidTr="00AC24AA">
              <w:trPr>
                <w:trHeight w:val="445"/>
              </w:trPr>
              <w:tc>
                <w:tcPr>
                  <w:tcW w:w="2338" w:type="dxa"/>
                  <w:gridSpan w:val="2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noWrap/>
                  <w:vAlign w:val="center"/>
                </w:tcPr>
                <w:p w:rsidR="00AC24AA" w:rsidRPr="009B4C6B" w:rsidRDefault="00AC24AA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Тип</w:t>
                  </w:r>
                </w:p>
              </w:tc>
              <w:tc>
                <w:tcPr>
                  <w:tcW w:w="2426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AC24AA" w:rsidRPr="009B4C6B" w:rsidRDefault="00AC24AA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 xml:space="preserve">Под, граничещ с външен въздух </w:t>
                  </w:r>
                </w:p>
              </w:tc>
              <w:tc>
                <w:tcPr>
                  <w:tcW w:w="264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AC24AA" w:rsidRPr="009B4C6B" w:rsidRDefault="00AC24AA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Под над неотопляем подземен етаж</w:t>
                  </w:r>
                </w:p>
              </w:tc>
              <w:tc>
                <w:tcPr>
                  <w:tcW w:w="195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/>
                  <w:vAlign w:val="center"/>
                </w:tcPr>
                <w:p w:rsidR="00AC24AA" w:rsidRPr="009B4C6B" w:rsidRDefault="00AC24AA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bCs/>
                      <w:sz w:val="20"/>
                      <w:szCs w:val="20"/>
                      <w:lang w:eastAsia="bg-BG"/>
                    </w:rPr>
                    <w:t>Под върху земя</w:t>
                  </w:r>
                </w:p>
              </w:tc>
            </w:tr>
            <w:tr w:rsidR="0083517E" w:rsidRPr="009B4C6B" w:rsidTr="00C27D6B">
              <w:trPr>
                <w:trHeight w:val="106"/>
              </w:trPr>
              <w:tc>
                <w:tcPr>
                  <w:tcW w:w="330" w:type="dxa"/>
                  <w:vMerge w:val="restart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83517E" w:rsidP="00AC24AA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sz w:val="20"/>
                      <w:szCs w:val="20"/>
                      <w:lang w:eastAsia="bg-BG"/>
                    </w:rPr>
                    <w:t>1</w:t>
                  </w:r>
                </w:p>
              </w:tc>
              <w:tc>
                <w:tcPr>
                  <w:tcW w:w="2008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83517E" w:rsidP="00AC24AA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А, m</w:t>
                  </w: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2426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</w:tcPr>
                <w:p w:rsidR="0083517E" w:rsidRPr="009B4C6B" w:rsidRDefault="00EF3388" w:rsidP="00AC24AA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</w:pPr>
                  <w:r w:rsidRPr="009B4C6B">
                    <w:rPr>
                      <w:rFonts w:ascii="Arial" w:hAnsi="Arial" w:cs="Arial"/>
                      <w:color w:val="000000"/>
                      <w:sz w:val="20"/>
                      <w:szCs w:val="20"/>
                      <w:lang w:val="en-US"/>
                    </w:rPr>
                    <w:t>110.2</w:t>
                  </w:r>
                </w:p>
              </w:tc>
              <w:tc>
                <w:tcPr>
                  <w:tcW w:w="2640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EF3388" w:rsidP="00AC24AA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182.5</w:t>
                  </w:r>
                </w:p>
              </w:tc>
              <w:tc>
                <w:tcPr>
                  <w:tcW w:w="1950" w:type="dxa"/>
                  <w:tcBorders>
                    <w:top w:val="double" w:sz="6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EF3388" w:rsidP="00AC24AA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99.5</w:t>
                  </w:r>
                </w:p>
              </w:tc>
            </w:tr>
            <w:tr w:rsidR="0083517E" w:rsidRPr="009B4C6B" w:rsidTr="00C27D6B">
              <w:trPr>
                <w:trHeight w:val="96"/>
              </w:trPr>
              <w:tc>
                <w:tcPr>
                  <w:tcW w:w="330" w:type="dxa"/>
                  <w:vMerge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vAlign w:val="center"/>
                </w:tcPr>
                <w:p w:rsidR="0083517E" w:rsidRPr="009B4C6B" w:rsidRDefault="0083517E" w:rsidP="00BC5D0E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008" w:type="dxa"/>
                  <w:tcBorders>
                    <w:top w:val="nil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83517E" w:rsidP="00BC5D0E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Р, m</w:t>
                  </w:r>
                </w:p>
              </w:tc>
              <w:tc>
                <w:tcPr>
                  <w:tcW w:w="24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83517E" w:rsidP="00D56E9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</w:p>
              </w:tc>
              <w:tc>
                <w:tcPr>
                  <w:tcW w:w="2640" w:type="dxa"/>
                  <w:tcBorders>
                    <w:top w:val="single" w:sz="4" w:space="0" w:color="auto"/>
                    <w:left w:val="double" w:sz="6" w:space="0" w:color="auto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EF3388" w:rsidP="00D56E9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61.2</w:t>
                  </w:r>
                </w:p>
              </w:tc>
              <w:tc>
                <w:tcPr>
                  <w:tcW w:w="195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83517E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</w:tr>
            <w:tr w:rsidR="0083517E" w:rsidRPr="009B4C6B" w:rsidTr="0083517E">
              <w:trPr>
                <w:trHeight w:val="162"/>
              </w:trPr>
              <w:tc>
                <w:tcPr>
                  <w:tcW w:w="330" w:type="dxa"/>
                  <w:vMerge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vAlign w:val="center"/>
                </w:tcPr>
                <w:p w:rsidR="0083517E" w:rsidRPr="009B4C6B" w:rsidRDefault="0083517E" w:rsidP="00BC5D0E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00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83517E" w:rsidP="00BC5D0E">
                  <w:pPr>
                    <w:spacing w:line="240" w:lineRule="auto"/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>U, W/m</w:t>
                  </w: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  <w:r w:rsidRPr="009B4C6B">
                    <w:rPr>
                      <w:rFonts w:ascii="Arial" w:hAnsi="Arial" w:cs="Arial"/>
                      <w:b/>
                      <w:i/>
                      <w:sz w:val="20"/>
                      <w:szCs w:val="20"/>
                      <w:lang w:eastAsia="bg-BG"/>
                    </w:rPr>
                    <w:t xml:space="preserve"> К</w:t>
                  </w:r>
                </w:p>
              </w:tc>
              <w:tc>
                <w:tcPr>
                  <w:tcW w:w="2426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EF3388" w:rsidP="0021704C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0.</w:t>
                  </w:r>
                  <w:r w:rsidR="0083517E"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34</w:t>
                  </w:r>
                </w:p>
              </w:tc>
              <w:tc>
                <w:tcPr>
                  <w:tcW w:w="2640" w:type="dxa"/>
                  <w:tcBorders>
                    <w:top w:val="single" w:sz="4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EF3388" w:rsidP="00AC24AA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0.82</w:t>
                  </w:r>
                </w:p>
              </w:tc>
              <w:tc>
                <w:tcPr>
                  <w:tcW w:w="1950" w:type="dxa"/>
                  <w:tcBorders>
                    <w:top w:val="single" w:sz="4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83517E" w:rsidRPr="009B4C6B" w:rsidRDefault="00EF3388" w:rsidP="00BC5D0E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</w:pPr>
                  <w:r w:rsidRPr="009B4C6B">
                    <w:rPr>
                      <w:rFonts w:ascii="Arial" w:hAnsi="Arial" w:cs="Arial"/>
                      <w:sz w:val="20"/>
                      <w:szCs w:val="20"/>
                      <w:lang w:val="en-US" w:eastAsia="bg-BG"/>
                    </w:rPr>
                    <w:t>0.7</w:t>
                  </w:r>
                </w:p>
              </w:tc>
            </w:tr>
          </w:tbl>
          <w:p w:rsidR="00E831A9" w:rsidRPr="009B4C6B" w:rsidRDefault="00E831A9" w:rsidP="00E831A9">
            <w:pPr>
              <w:ind w:left="-387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B77279" w:rsidRPr="000168C5" w:rsidTr="00746194">
        <w:trPr>
          <w:trHeight w:val="1341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5E1AA8">
            <w:pPr>
              <w:ind w:firstLine="720"/>
              <w:rPr>
                <w:rFonts w:ascii="Arial" w:hAnsi="Arial" w:cs="Arial"/>
                <w:sz w:val="8"/>
                <w:szCs w:val="8"/>
              </w:rPr>
            </w:pPr>
          </w:p>
          <w:p w:rsidR="00B77279" w:rsidRPr="009B4C6B" w:rsidRDefault="00B77279" w:rsidP="005E1AA8">
            <w:pPr>
              <w:ind w:firstLine="720"/>
              <w:rPr>
                <w:rFonts w:ascii="Arial" w:hAnsi="Arial" w:cs="Arial"/>
                <w:b/>
                <w:bCs/>
                <w:sz w:val="18"/>
                <w:szCs w:val="18"/>
                <w:lang w:eastAsia="bg-BG"/>
              </w:rPr>
            </w:pPr>
            <w:r w:rsidRPr="009B4C6B">
              <w:rPr>
                <w:rFonts w:ascii="Arial" w:hAnsi="Arial" w:cs="Arial"/>
                <w:sz w:val="18"/>
                <w:szCs w:val="18"/>
              </w:rPr>
              <w:t>Референтните стойности на коефициента на топлопреминаване за плътни ограждащи конструкции и елементи при проектиране на нови сгради и след реконструкция, основно обновяване, основен ремонт или преустройство на съществуващи сгради са дадени</w:t>
            </w:r>
            <w:r w:rsidRPr="009B4C6B">
              <w:rPr>
                <w:rFonts w:ascii="Arial" w:hAnsi="Arial" w:cs="Arial"/>
                <w:sz w:val="18"/>
                <w:szCs w:val="18"/>
                <w:lang w:val="en-US"/>
              </w:rPr>
              <w:t xml:space="preserve"> </w:t>
            </w:r>
            <w:r w:rsidRPr="009B4C6B">
              <w:rPr>
                <w:rFonts w:ascii="Arial" w:hAnsi="Arial" w:cs="Arial"/>
                <w:sz w:val="18"/>
                <w:szCs w:val="18"/>
              </w:rPr>
              <w:t xml:space="preserve">в таблица 1 - Наредба №7 чл.10 (4)  </w:t>
            </w:r>
          </w:p>
        </w:tc>
      </w:tr>
      <w:tr w:rsidR="00B77279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B77279" w:rsidRPr="009B4C6B" w:rsidRDefault="00B77279" w:rsidP="00BC5D0E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Типа на ограждащите строителни елементи, вида и типа на топлоизолацията са в ПРИЛОЖЕНИЕ №1 „СТРОИТЕЛНИ И ТОПЛОФИЗИЧНИ ХАРАКТЕРИСТИКИ НА ОГРАЖДАЩИТЕ СТРОИТЕЛНИ ЕЛЕМЕНТИ -ДЕТАИЛИ”.</w:t>
            </w:r>
          </w:p>
        </w:tc>
      </w:tr>
      <w:tr w:rsidR="00B77279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tbl>
            <w:tblPr>
              <w:tblW w:w="9469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826"/>
              <w:gridCol w:w="5116"/>
              <w:gridCol w:w="1058"/>
              <w:gridCol w:w="922"/>
              <w:gridCol w:w="1547"/>
            </w:tblGrid>
            <w:tr w:rsidR="00B77279" w:rsidRPr="009B4C6B" w:rsidTr="005E212F">
              <w:trPr>
                <w:trHeight w:val="50"/>
              </w:trPr>
              <w:tc>
                <w:tcPr>
                  <w:tcW w:w="826" w:type="dxa"/>
                  <w:vMerge w:val="restart"/>
                  <w:tcBorders>
                    <w:top w:val="double" w:sz="4" w:space="0" w:color="auto"/>
                    <w:lef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№ по ред</w:t>
                  </w:r>
                </w:p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vMerge w:val="restart"/>
                  <w:tcBorders>
                    <w:top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Ограждащи конструкции и елементи</w:t>
                  </w:r>
                </w:p>
              </w:tc>
              <w:tc>
                <w:tcPr>
                  <w:tcW w:w="3527" w:type="dxa"/>
                  <w:gridSpan w:val="3"/>
                  <w:tcBorders>
                    <w:top w:val="double" w:sz="4" w:space="0" w:color="auto"/>
                    <w:left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Коефициент на топлопреминаване U, W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  <w:lang w:val="ru-RU"/>
                    </w:rPr>
                    <w:t>/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m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  <w:vertAlign w:val="superscript"/>
                    </w:rPr>
                    <w:t>2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.K</w:t>
                  </w:r>
                </w:p>
              </w:tc>
            </w:tr>
            <w:tr w:rsidR="00B77279" w:rsidRPr="009B4C6B" w:rsidTr="005E212F">
              <w:trPr>
                <w:trHeight w:val="157"/>
              </w:trPr>
              <w:tc>
                <w:tcPr>
                  <w:tcW w:w="826" w:type="dxa"/>
                  <w:vMerge/>
                  <w:tcBorders>
                    <w:lef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vMerge/>
                  <w:tcBorders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980" w:type="dxa"/>
                  <w:gridSpan w:val="2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за сгради със среднообемна температура </w:t>
                  </w:r>
                </w:p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position w:val="-12"/>
                      <w:sz w:val="18"/>
                      <w:szCs w:val="18"/>
                    </w:rPr>
                    <w:object w:dxaOrig="920" w:dyaOrig="380">
                      <v:shape id="_x0000_i1031" type="#_x0000_t75" style="width:45.75pt;height:15pt" o:ole="">
                        <v:imagedata r:id="rId18" o:title=""/>
                      </v:shape>
                      <o:OLEObject Type="Embed" ProgID="Equation.DSMT4" ShapeID="_x0000_i1031" DrawAspect="Content" ObjectID="_1500985238" r:id="rId19"/>
                    </w:object>
                  </w:r>
                </w:p>
              </w:tc>
              <w:tc>
                <w:tcPr>
                  <w:tcW w:w="154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за сгради със среднообемна температура </w:t>
                  </w:r>
                </w:p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position w:val="-12"/>
                      <w:sz w:val="18"/>
                      <w:szCs w:val="18"/>
                    </w:rPr>
                    <w:object w:dxaOrig="920" w:dyaOrig="380">
                      <v:shape id="_x0000_i1032" type="#_x0000_t75" style="width:45.75pt;height:15pt" o:ole="">
                        <v:imagedata r:id="rId20" o:title=""/>
                      </v:shape>
                      <o:OLEObject Type="Embed" ProgID="Equation.DSMT4" ShapeID="_x0000_i1032" DrawAspect="Content" ObjectID="_1500985239" r:id="rId21"/>
                    </w:object>
                  </w:r>
                </w:p>
              </w:tc>
            </w:tr>
            <w:tr w:rsidR="00B77279" w:rsidRPr="009B4C6B" w:rsidTr="005E212F">
              <w:trPr>
                <w:trHeight w:val="17"/>
              </w:trPr>
              <w:tc>
                <w:tcPr>
                  <w:tcW w:w="826" w:type="dxa"/>
                  <w:vMerge/>
                  <w:tcBorders>
                    <w:left w:val="double" w:sz="4" w:space="0" w:color="auto"/>
                    <w:bottom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vMerge/>
                  <w:tcBorders>
                    <w:bottom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058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По наредба</w:t>
                  </w:r>
                </w:p>
              </w:tc>
              <w:tc>
                <w:tcPr>
                  <w:tcW w:w="922" w:type="dxa"/>
                  <w:tcBorders>
                    <w:top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За обекта</w:t>
                  </w:r>
                </w:p>
              </w:tc>
              <w:tc>
                <w:tcPr>
                  <w:tcW w:w="1547" w:type="dxa"/>
                  <w:tcBorders>
                    <w:top w:val="double" w:sz="4" w:space="0" w:color="auto"/>
                    <w:left w:val="double" w:sz="4" w:space="0" w:color="auto"/>
                    <w:bottom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746194">
                  <w:pPr>
                    <w:spacing w:line="240" w:lineRule="auto"/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150"/>
              </w:trPr>
              <w:tc>
                <w:tcPr>
                  <w:tcW w:w="826" w:type="dxa"/>
                  <w:tcBorders>
                    <w:top w:val="double" w:sz="4" w:space="0" w:color="auto"/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top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Външни стени граничещи с външен въздух</w:t>
                  </w:r>
                </w:p>
              </w:tc>
              <w:tc>
                <w:tcPr>
                  <w:tcW w:w="1058" w:type="dxa"/>
                  <w:tcBorders>
                    <w:top w:val="double" w:sz="4" w:space="0" w:color="auto"/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0,28</w:t>
                  </w:r>
                </w:p>
              </w:tc>
              <w:tc>
                <w:tcPr>
                  <w:tcW w:w="922" w:type="dxa"/>
                  <w:tcBorders>
                    <w:top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</w:t>
                  </w:r>
                  <w:r w:rsidR="00EF3388"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34</w:t>
                  </w:r>
                </w:p>
              </w:tc>
              <w:tc>
                <w:tcPr>
                  <w:tcW w:w="1547" w:type="dxa"/>
                  <w:tcBorders>
                    <w:top w:val="double" w:sz="4" w:space="0" w:color="auto"/>
                    <w:left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150"/>
              </w:trPr>
              <w:tc>
                <w:tcPr>
                  <w:tcW w:w="826" w:type="dxa"/>
                  <w:tcBorders>
                    <w:top w:val="single" w:sz="4" w:space="0" w:color="auto"/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top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Подова плоча над неотопляем подземен етаж</w:t>
                  </w:r>
                </w:p>
              </w:tc>
              <w:tc>
                <w:tcPr>
                  <w:tcW w:w="1058" w:type="dxa"/>
                  <w:tcBorders>
                    <w:top w:val="single" w:sz="4" w:space="0" w:color="auto"/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0,50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right w:val="double" w:sz="4" w:space="0" w:color="auto"/>
                  </w:tcBorders>
                </w:tcPr>
                <w:p w:rsidR="00B77279" w:rsidRPr="009B4C6B" w:rsidRDefault="00EF3388" w:rsidP="006108F7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0,82</w:t>
                  </w:r>
                </w:p>
              </w:tc>
              <w:tc>
                <w:tcPr>
                  <w:tcW w:w="1547" w:type="dxa"/>
                  <w:tcBorders>
                    <w:top w:val="single" w:sz="4" w:space="0" w:color="auto"/>
                    <w:left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72"/>
              </w:trPr>
              <w:tc>
                <w:tcPr>
                  <w:tcW w:w="826" w:type="dxa"/>
                  <w:tcBorders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Под на отопляем подземен етаж, граничещ със земя в сграда без подземен етаж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0,40</w:t>
                  </w:r>
                </w:p>
              </w:tc>
              <w:tc>
                <w:tcPr>
                  <w:tcW w:w="922" w:type="dxa"/>
                  <w:tcBorders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72"/>
              </w:trPr>
              <w:tc>
                <w:tcPr>
                  <w:tcW w:w="826" w:type="dxa"/>
                  <w:tcBorders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Под на отопляемо простран</w:t>
                  </w:r>
                  <w:r w:rsidR="0040443D" w:rsidRPr="009B4C6B">
                    <w:rPr>
                      <w:rFonts w:ascii="Arial" w:hAnsi="Arial" w:cs="Arial"/>
                      <w:sz w:val="18"/>
                      <w:szCs w:val="18"/>
                    </w:rPr>
                    <w:t>ство, граничещо с външен въздух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, под над проходи или други открити пространства, еркери 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0,25</w:t>
                  </w:r>
                </w:p>
              </w:tc>
              <w:tc>
                <w:tcPr>
                  <w:tcW w:w="922" w:type="dxa"/>
                  <w:tcBorders>
                    <w:right w:val="double" w:sz="4" w:space="0" w:color="auto"/>
                  </w:tcBorders>
                </w:tcPr>
                <w:p w:rsidR="00B77279" w:rsidRPr="009B4C6B" w:rsidRDefault="0083517E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0,34</w:t>
                  </w: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77"/>
              </w:trPr>
              <w:tc>
                <w:tcPr>
                  <w:tcW w:w="826" w:type="dxa"/>
                  <w:tcBorders>
                    <w:left w:val="double" w:sz="4" w:space="0" w:color="auto"/>
                    <w:bottom w:val="sing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Плосък покрив  без въздушен слой или с въздушен слой с дебелина δ≤0,30m; таван </w:t>
                  </w:r>
                  <w:r w:rsidR="005B3E64"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на наклонен или скатен покрив с 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отоплявано под покривно пространство, предназначено за обитаване   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  <w:bottom w:val="sing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0,25</w:t>
                  </w:r>
                </w:p>
              </w:tc>
              <w:tc>
                <w:tcPr>
                  <w:tcW w:w="922" w:type="dxa"/>
                  <w:tcBorders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EF3388" w:rsidP="0040443D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0,39</w:t>
                  </w: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77"/>
              </w:trPr>
              <w:tc>
                <w:tcPr>
                  <w:tcW w:w="826" w:type="dxa"/>
                  <w:tcBorders>
                    <w:left w:val="double" w:sz="4" w:space="0" w:color="auto"/>
                    <w:bottom w:val="sing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B3E64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Таванска плоча на неотопляем плосък покрив с въздушен слой с дебелина δ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  <w:lang w:val="ru-RU"/>
                    </w:rPr>
                    <w:t>&gt;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>0,30m. Таванска плоча на неотопляем, вентилиран или</w:t>
                  </w:r>
                  <w:r w:rsidR="005B3E64"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 невентилиран наклонен / скатен </w:t>
                  </w: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покрив със или без вертикални ограждащи елементи в подпокривното пространство </w:t>
                  </w:r>
                </w:p>
              </w:tc>
              <w:tc>
                <w:tcPr>
                  <w:tcW w:w="1058" w:type="dxa"/>
                  <w:tcBorders>
                    <w:left w:val="double" w:sz="4" w:space="0" w:color="auto"/>
                    <w:bottom w:val="sing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0,30</w:t>
                  </w:r>
                </w:p>
              </w:tc>
              <w:tc>
                <w:tcPr>
                  <w:tcW w:w="922" w:type="dxa"/>
                  <w:tcBorders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40443D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</w:p>
              </w:tc>
              <w:tc>
                <w:tcPr>
                  <w:tcW w:w="1547" w:type="dxa"/>
                  <w:tcBorders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  <w:tr w:rsidR="00B77279" w:rsidRPr="009B4C6B" w:rsidTr="005E212F">
              <w:trPr>
                <w:trHeight w:val="29"/>
              </w:trPr>
              <w:tc>
                <w:tcPr>
                  <w:tcW w:w="826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</w:tcBorders>
                </w:tcPr>
                <w:p w:rsidR="00B77279" w:rsidRPr="009B4C6B" w:rsidRDefault="00B77279" w:rsidP="005E1AA8">
                  <w:pPr>
                    <w:numPr>
                      <w:ilvl w:val="0"/>
                      <w:numId w:val="24"/>
                    </w:numPr>
                    <w:spacing w:line="240" w:lineRule="auto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  <w:tc>
                <w:tcPr>
                  <w:tcW w:w="5116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rPr>
                      <w:rFonts w:ascii="Arial" w:hAnsi="Arial" w:cs="Arial"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sz w:val="18"/>
                      <w:szCs w:val="18"/>
                    </w:rPr>
                    <w:t xml:space="preserve">Външна врата, плътна граничеща с външен въздух  </w:t>
                  </w:r>
                </w:p>
              </w:tc>
              <w:tc>
                <w:tcPr>
                  <w:tcW w:w="1058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2,20</w:t>
                  </w:r>
                </w:p>
              </w:tc>
              <w:tc>
                <w:tcPr>
                  <w:tcW w:w="922" w:type="dxa"/>
                  <w:tcBorders>
                    <w:top w:val="sing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b/>
                      <w:sz w:val="18"/>
                      <w:szCs w:val="18"/>
                    </w:rPr>
                  </w:pP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2,</w:t>
                  </w:r>
                  <w:r w:rsidR="008C4B14"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</w:t>
                  </w:r>
                  <w:r w:rsidRPr="009B4C6B">
                    <w:rPr>
                      <w:rFonts w:ascii="Arial" w:hAnsi="Arial" w:cs="Arial"/>
                      <w:b/>
                      <w:sz w:val="18"/>
                      <w:szCs w:val="18"/>
                    </w:rPr>
                    <w:t>0</w:t>
                  </w:r>
                </w:p>
              </w:tc>
              <w:tc>
                <w:tcPr>
                  <w:tcW w:w="1547" w:type="dxa"/>
                  <w:tcBorders>
                    <w:top w:val="single" w:sz="4" w:space="0" w:color="auto"/>
                    <w:left w:val="double" w:sz="4" w:space="0" w:color="auto"/>
                    <w:bottom w:val="single" w:sz="4" w:space="0" w:color="auto"/>
                    <w:right w:val="double" w:sz="4" w:space="0" w:color="auto"/>
                  </w:tcBorders>
                </w:tcPr>
                <w:p w:rsidR="00B77279" w:rsidRPr="009B4C6B" w:rsidRDefault="00B77279" w:rsidP="005E1AA8">
                  <w:pPr>
                    <w:jc w:val="center"/>
                    <w:rPr>
                      <w:rFonts w:ascii="Arial" w:hAnsi="Arial" w:cs="Arial"/>
                      <w:sz w:val="18"/>
                      <w:szCs w:val="18"/>
                    </w:rPr>
                  </w:pPr>
                </w:p>
              </w:tc>
            </w:tr>
          </w:tbl>
          <w:p w:rsidR="00B77279" w:rsidRPr="009B4C6B" w:rsidRDefault="00B77279" w:rsidP="005E1AA8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77279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E831A9" w:rsidRPr="009B4C6B" w:rsidRDefault="00E831A9" w:rsidP="005E1AA8">
            <w:pPr>
              <w:jc w:val="center"/>
              <w:rPr>
                <w:rFonts w:ascii="Arial" w:hAnsi="Arial" w:cs="Arial"/>
                <w:b/>
                <w:sz w:val="8"/>
                <w:szCs w:val="8"/>
                <w:lang w:val="x-none"/>
              </w:rPr>
            </w:pPr>
          </w:p>
          <w:p w:rsidR="00B77279" w:rsidRPr="009B4C6B" w:rsidRDefault="00B77279" w:rsidP="00BC5D0E">
            <w:pPr>
              <w:spacing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b/>
                <w:sz w:val="20"/>
                <w:szCs w:val="20"/>
                <w:lang w:val="x-none"/>
              </w:rPr>
              <w:t>OПИСАНИЕ НА ПРОЕКТИРАНИТЕ СИСТЕМИ ЗА ОТОПЛЕНИЕ/ОХЛАЖДАНЕ И ВЕНТИЛАЦИЯ НА СГРАДАТА:</w: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5E212F">
            <w:pPr>
              <w:pStyle w:val="ab"/>
              <w:spacing w:before="120" w:after="120" w:line="240" w:lineRule="auto"/>
              <w:ind w:firstLine="555"/>
              <w:jc w:val="left"/>
              <w:rPr>
                <w:i/>
                <w:sz w:val="20"/>
              </w:rPr>
            </w:pPr>
            <w:r w:rsidRPr="009B4C6B">
              <w:rPr>
                <w:i/>
                <w:sz w:val="20"/>
              </w:rPr>
              <w:t xml:space="preserve">   </w:t>
            </w:r>
            <w:r w:rsidRPr="009B4C6B">
              <w:rPr>
                <w:i/>
                <w:sz w:val="20"/>
                <w:u w:val="single"/>
              </w:rPr>
              <w:t>Отопление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Към инвестиционния проект няма разработена част по ОВК.</w:t>
            </w:r>
          </w:p>
          <w:p w:rsidR="00E960F8" w:rsidRPr="009B4C6B" w:rsidRDefault="00E960F8" w:rsidP="00E960F8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В сградата няма функционираща централизирана отоплителна инсталация. Във всеки апартамент отоплението е решено самостоятелно. Енергоизточник през последните три обследвани години за отопление в сграда са електрическа енергия, енергия от изгаряне на природен газ, а в един от апартаментите е енергия от изгаряне на дърва. </w:t>
            </w:r>
          </w:p>
          <w:p w:rsidR="00E960F8" w:rsidRPr="009B4C6B" w:rsidRDefault="00E960F8" w:rsidP="00E960F8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В повече ат жилищата отоплението е решено с локални електрически отоплителни уреди и климатични сплит-системи, работещи на директно изпарение/кондензация на хладилен агент.</w:t>
            </w:r>
          </w:p>
          <w:p w:rsidR="00E960F8" w:rsidRPr="009B4C6B" w:rsidRDefault="00E960F8" w:rsidP="00E960F8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В един от апартаментите (ап. 7) отоплението се осъществява посредством печка на дърва. За доотоплявена на помещенията и през преходните сезони в това жилище ползват климатични сплит-системи за отопление.</w:t>
            </w:r>
          </w:p>
          <w:p w:rsidR="00E960F8" w:rsidRPr="009B4C6B" w:rsidRDefault="00E960F8" w:rsidP="00E960F8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В два от апартаментите (ап. 11 и ап. 12) има изградена локална отоплителна водна инсталации – двутръбна с монтирани във всяко помещение радиатори с енергоизточник газов котел. </w:t>
            </w:r>
          </w:p>
          <w:p w:rsidR="005E212F" w:rsidRPr="009B4C6B" w:rsidRDefault="005E212F" w:rsidP="00E960F8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Енергоизточник за отопление в сградата, съобразено с енергийния одит, на база на който е работено </w:t>
            </w:r>
            <w:r w:rsidR="00A86A4F" w:rsidRPr="009B4C6B">
              <w:rPr>
                <w:rFonts w:ascii="Arial" w:hAnsi="Arial" w:cs="Arial"/>
                <w:sz w:val="20"/>
                <w:szCs w:val="20"/>
              </w:rPr>
              <w:t xml:space="preserve">е електрическа енергия </w:t>
            </w:r>
            <w:r w:rsidR="00277B58" w:rsidRPr="009B4C6B">
              <w:rPr>
                <w:rFonts w:ascii="Arial" w:hAnsi="Arial" w:cs="Arial"/>
                <w:sz w:val="20"/>
                <w:szCs w:val="20"/>
              </w:rPr>
              <w:t>- 56</w:t>
            </w:r>
            <w:r w:rsidRPr="009B4C6B">
              <w:rPr>
                <w:rFonts w:ascii="Arial" w:hAnsi="Arial" w:cs="Arial"/>
                <w:sz w:val="20"/>
                <w:szCs w:val="20"/>
              </w:rPr>
              <w:t>%</w:t>
            </w:r>
            <w:r w:rsidR="00277B58" w:rsidRPr="009B4C6B">
              <w:rPr>
                <w:rFonts w:ascii="Arial" w:hAnsi="Arial" w:cs="Arial"/>
                <w:sz w:val="20"/>
                <w:szCs w:val="20"/>
              </w:rPr>
              <w:t xml:space="preserve">, топлина при горене на природен газ -  39% </w:t>
            </w:r>
            <w:r w:rsidR="00A86A4F" w:rsidRPr="009B4C6B">
              <w:rPr>
                <w:rFonts w:ascii="Arial" w:hAnsi="Arial" w:cs="Arial"/>
                <w:sz w:val="20"/>
                <w:szCs w:val="20"/>
              </w:rPr>
              <w:t xml:space="preserve"> и </w:t>
            </w:r>
            <w:r w:rsidR="000D4C2C" w:rsidRPr="009B4C6B">
              <w:rPr>
                <w:rFonts w:ascii="Arial" w:hAnsi="Arial" w:cs="Arial"/>
                <w:sz w:val="20"/>
                <w:szCs w:val="20"/>
              </w:rPr>
              <w:t xml:space="preserve">топлина от </w:t>
            </w:r>
            <w:r w:rsidR="00277B58" w:rsidRPr="009B4C6B">
              <w:rPr>
                <w:rFonts w:ascii="Arial" w:hAnsi="Arial" w:cs="Arial"/>
                <w:sz w:val="20"/>
                <w:szCs w:val="20"/>
              </w:rPr>
              <w:t>горене на дърва</w:t>
            </w:r>
            <w:r w:rsidR="00A86A4F" w:rsidRPr="009B4C6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277B58" w:rsidRPr="009B4C6B">
              <w:rPr>
                <w:rFonts w:ascii="Arial" w:hAnsi="Arial" w:cs="Arial"/>
                <w:sz w:val="20"/>
                <w:szCs w:val="20"/>
              </w:rPr>
              <w:t>- 5</w:t>
            </w:r>
            <w:r w:rsidR="00A86A4F" w:rsidRPr="009B4C6B">
              <w:rPr>
                <w:rFonts w:ascii="Arial" w:hAnsi="Arial" w:cs="Arial"/>
                <w:sz w:val="20"/>
                <w:szCs w:val="20"/>
              </w:rPr>
              <w:t>%</w:t>
            </w:r>
            <w:r w:rsidRPr="009B4C6B">
              <w:rPr>
                <w:rFonts w:ascii="Arial" w:hAnsi="Arial" w:cs="Arial"/>
                <w:sz w:val="20"/>
                <w:szCs w:val="20"/>
              </w:rPr>
              <w:t>.</w:t>
            </w:r>
          </w:p>
          <w:p w:rsidR="005E212F" w:rsidRPr="009B4C6B" w:rsidRDefault="005E212F" w:rsidP="0096168C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  <w:lang w:val="ru-RU"/>
              </w:rPr>
              <w:t>БГВ</w:t>
            </w:r>
            <w:r w:rsidRPr="009B4C6B">
              <w:rPr>
                <w:rFonts w:ascii="Arial" w:hAnsi="Arial" w:cs="Arial"/>
                <w:sz w:val="20"/>
                <w:szCs w:val="20"/>
                <w:lang w:val="ru-RU"/>
              </w:rPr>
              <w:t xml:space="preserve"> – </w:t>
            </w:r>
            <w:r w:rsidR="00F60662" w:rsidRPr="009B4C6B">
              <w:rPr>
                <w:rFonts w:ascii="Arial" w:hAnsi="Arial" w:cs="Arial"/>
                <w:sz w:val="20"/>
                <w:szCs w:val="20"/>
              </w:rPr>
              <w:t xml:space="preserve">Сградата не е централно водоснабдена с топла вода за битови нужди. За подгряване на водата за битови нужди се използват електрически бойлери, а в газифицираните апартаменти (ап. 11 и ап. 12) водата за битови нужди се подгрява от газовите котли на проточен принцип.    </w:t>
            </w:r>
          </w:p>
          <w:p w:rsidR="00F60662" w:rsidRPr="009B4C6B" w:rsidRDefault="006E5E42" w:rsidP="006E5E42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Енергоизточник за оподгряване на вода в сградата, съобразено с енергийния одит, на база на който е работено е електрическа енергия - 87% и природен газ -  13%.</w: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1364C0">
            <w:pPr>
              <w:pStyle w:val="ab"/>
              <w:numPr>
                <w:ilvl w:val="0"/>
                <w:numId w:val="34"/>
              </w:numPr>
              <w:spacing w:before="120" w:after="120" w:line="240" w:lineRule="auto"/>
              <w:jc w:val="left"/>
              <w:rPr>
                <w:i/>
                <w:sz w:val="20"/>
              </w:rPr>
            </w:pPr>
            <w:bookmarkStart w:id="3" w:name="_Ref422582979"/>
            <w:r w:rsidRPr="009B4C6B">
              <w:rPr>
                <w:b/>
                <w:sz w:val="20"/>
              </w:rPr>
              <w:t>ИЗЧИСЛЯВАНЕ</w:t>
            </w:r>
            <w:bookmarkEnd w:id="3"/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b/>
                <w:sz w:val="20"/>
                <w:szCs w:val="20"/>
              </w:rPr>
              <w:t>Технически изисквания за влагоустойчивост, въздухопропускливост и водонепропускливост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Съгласно чл.19 от Наредбата образуване на конденз по вътрешните повърхности на външните ограждащи конструкции и елементи се предотвратява, ако техния коефициент на топлопреминаване удовлетворява условието: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720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30"/>
                <w:sz w:val="20"/>
                <w:szCs w:val="20"/>
              </w:rPr>
              <w:object w:dxaOrig="1359" w:dyaOrig="720" w14:anchorId="3678B1EB">
                <v:shape id="_x0000_i1033" type="#_x0000_t75" style="width:68.25pt;height:36pt" o:ole="">
                  <v:imagedata r:id="rId22" o:title=""/>
                </v:shape>
                <o:OLEObject Type="Embed" ProgID="Equation.DSMT4" ShapeID="_x0000_i1033" DrawAspect="Content" ObjectID="_1500985240" r:id="rId23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W/(m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9B4C6B">
              <w:rPr>
                <w:rFonts w:ascii="Arial" w:hAnsi="Arial" w:cs="Arial"/>
                <w:sz w:val="20"/>
                <w:szCs w:val="20"/>
              </w:rPr>
              <w:t>K)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4F4E5CA3">
                <v:shape id="_x0000_i1034" type="#_x0000_t75" style="width:12.75pt;height:18pt" o:ole="">
                  <v:imagedata r:id="rId24" o:title=""/>
                </v:shape>
                <o:OLEObject Type="Embed" ProgID="Equation.DSMT4" ShapeID="_x0000_i1034" DrawAspect="Content" ObjectID="_1500985241" r:id="rId2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температура на оросяване, съгласно таблица 1, Приложение №7,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о</w:t>
            </w:r>
            <w:r w:rsidRPr="009B4C6B">
              <w:rPr>
                <w:rFonts w:ascii="Arial" w:hAnsi="Arial" w:cs="Arial"/>
                <w:sz w:val="20"/>
                <w:szCs w:val="20"/>
              </w:rPr>
              <w:t>С;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6"/>
                <w:sz w:val="20"/>
                <w:szCs w:val="20"/>
              </w:rPr>
              <w:object w:dxaOrig="260" w:dyaOrig="400" w14:anchorId="0C44B202">
                <v:shape id="_x0000_i1035" type="#_x0000_t75" style="width:12.75pt;height:19.5pt" o:ole="">
                  <v:imagedata r:id="rId26" o:title=""/>
                </v:shape>
                <o:OLEObject Type="Embed" ProgID="Equation.DSMT4" ShapeID="_x0000_i1035" DrawAspect="Content" ObjectID="_1500985242" r:id="rId2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коефициент на топлопреминаване на вътрешната повърхност;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760" w:dyaOrig="360" w14:anchorId="426DB392">
                <v:shape id="_x0000_i1036" type="#_x0000_t75" style="width:38.25pt;height:12.75pt" o:ole="">
                  <v:imagedata r:id="rId28" o:title=""/>
                </v:shape>
                <o:OLEObject Type="Embed" ProgID="Equation.DSMT4" ShapeID="_x0000_i1036" DrawAspect="Content" ObjectID="_1500985243" r:id="rId29"/>
              </w:objec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0 </w:t>
            </w:r>
            <w:r w:rsidRPr="009B4C6B">
              <w:rPr>
                <w:rFonts w:ascii="Arial" w:hAnsi="Arial" w:cs="Arial"/>
                <w:sz w:val="20"/>
                <w:szCs w:val="20"/>
              </w:rPr>
              <w:t>С - температура на вътрешния въздух;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920" w:dyaOrig="360" w14:anchorId="058EAE67">
                <v:shape id="_x0000_i1037" type="#_x0000_t75" style="width:46.5pt;height:15pt" o:ole="">
                  <v:imagedata r:id="rId30" o:title=""/>
                </v:shape>
                <o:OLEObject Type="Embed" ProgID="Equation.DSMT4" ShapeID="_x0000_i1037" DrawAspect="Content" ObjectID="_1500985244" r:id="rId31"/>
              </w:objec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0</w: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С -температура на външния въздух таблица 2, Приложение №2;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859" w:dyaOrig="360" w14:anchorId="4DC54809">
                <v:shape id="_x0000_i1038" type="#_x0000_t75" style="width:42.75pt;height:15pt" o:ole="">
                  <v:imagedata r:id="rId32" o:title=""/>
                </v:shape>
                <o:OLEObject Type="Embed" ProgID="Equation.DSMT4" ShapeID="_x0000_i1038" DrawAspect="Content" ObjectID="_1500985245" r:id="rId33"/>
              </w:objec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0</w: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С - температура на оросяване по Приложение 7;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lastRenderedPageBreak/>
              <w:t xml:space="preserve"> φ = 60%  - относителна влажност на вътрешния въздух;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Стени:    </w:t>
            </w:r>
            <w:r w:rsidRPr="009B4C6B">
              <w:rPr>
                <w:rFonts w:ascii="Arial" w:hAnsi="Arial" w:cs="Arial"/>
                <w:position w:val="-30"/>
                <w:sz w:val="20"/>
                <w:szCs w:val="20"/>
              </w:rPr>
              <w:object w:dxaOrig="3900" w:dyaOrig="720" w14:anchorId="246957F7">
                <v:shape id="_x0000_i1039" type="#_x0000_t75" style="width:194.25pt;height:29.25pt" o:ole="">
                  <v:imagedata r:id="rId34" o:title=""/>
                </v:shape>
                <o:OLEObject Type="Embed" ProgID="Equation.DSMT4" ShapeID="_x0000_i1039" DrawAspect="Content" ObjectID="_1500985246" r:id="rId35"/>
              </w:object>
            </w:r>
            <w:r w:rsidRPr="009B4C6B">
              <w:rPr>
                <w:rFonts w:ascii="Arial" w:hAnsi="Arial" w:cs="Arial"/>
                <w:sz w:val="20"/>
                <w:szCs w:val="20"/>
                <w:lang w:val="ru-RU"/>
              </w:rPr>
              <w:t xml:space="preserve"> </w:t>
            </w:r>
            <w:r w:rsidRPr="009B4C6B">
              <w:rPr>
                <w:rFonts w:ascii="Arial" w:hAnsi="Arial" w:cs="Arial"/>
                <w:sz w:val="20"/>
                <w:szCs w:val="20"/>
              </w:rPr>
              <w:t>W/(m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9B4C6B">
              <w:rPr>
                <w:rFonts w:ascii="Arial" w:hAnsi="Arial" w:cs="Arial"/>
                <w:sz w:val="20"/>
                <w:szCs w:val="20"/>
              </w:rPr>
              <w:t>K)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Под:        </w:t>
            </w:r>
            <w:r w:rsidRPr="009B4C6B">
              <w:rPr>
                <w:rFonts w:ascii="Arial" w:hAnsi="Arial" w:cs="Arial"/>
                <w:position w:val="-30"/>
                <w:sz w:val="20"/>
                <w:szCs w:val="20"/>
              </w:rPr>
              <w:object w:dxaOrig="3680" w:dyaOrig="720" w14:anchorId="78605846">
                <v:shape id="_x0000_i1040" type="#_x0000_t75" style="width:183pt;height:32.25pt" o:ole="">
                  <v:imagedata r:id="rId36" o:title=""/>
                </v:shape>
                <o:OLEObject Type="Embed" ProgID="Equation.DSMT4" ShapeID="_x0000_i1040" DrawAspect="Content" ObjectID="_1500985247" r:id="rId37"/>
              </w:object>
            </w:r>
            <w:r w:rsidRPr="009B4C6B">
              <w:rPr>
                <w:rFonts w:ascii="Arial" w:hAnsi="Arial" w:cs="Arial"/>
                <w:sz w:val="20"/>
                <w:szCs w:val="20"/>
                <w:lang w:val="ru-RU"/>
              </w:rPr>
              <w:t xml:space="preserve"> </w:t>
            </w:r>
            <w:r w:rsidRPr="009B4C6B">
              <w:rPr>
                <w:rFonts w:ascii="Arial" w:hAnsi="Arial" w:cs="Arial"/>
                <w:sz w:val="20"/>
                <w:szCs w:val="20"/>
              </w:rPr>
              <w:t>W/(m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K)     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b/>
                <w:sz w:val="20"/>
              </w:rPr>
            </w:pPr>
            <w:r w:rsidRPr="009B4C6B">
              <w:rPr>
                <w:sz w:val="20"/>
              </w:rPr>
              <w:t xml:space="preserve">Таван:    </w:t>
            </w:r>
            <w:r w:rsidRPr="009B4C6B">
              <w:rPr>
                <w:position w:val="-30"/>
                <w:sz w:val="20"/>
              </w:rPr>
              <w:object w:dxaOrig="3820" w:dyaOrig="720" w14:anchorId="23276274">
                <v:shape id="_x0000_i1041" type="#_x0000_t75" style="width:190.5pt;height:28.5pt" o:ole="">
                  <v:imagedata r:id="rId38" o:title=""/>
                </v:shape>
                <o:OLEObject Type="Embed" ProgID="Equation.DSMT4" ShapeID="_x0000_i1041" DrawAspect="Content" ObjectID="_1500985248" r:id="rId39"/>
              </w:object>
            </w:r>
            <w:r w:rsidRPr="009B4C6B">
              <w:rPr>
                <w:sz w:val="20"/>
                <w:lang w:val="ru-RU"/>
              </w:rPr>
              <w:t xml:space="preserve"> </w:t>
            </w:r>
            <w:r w:rsidRPr="009B4C6B">
              <w:rPr>
                <w:sz w:val="20"/>
              </w:rPr>
              <w:t>W/(m</w:t>
            </w:r>
            <w:r w:rsidRPr="009B4C6B">
              <w:rPr>
                <w:sz w:val="20"/>
                <w:vertAlign w:val="superscript"/>
              </w:rPr>
              <w:t>2</w:t>
            </w:r>
            <w:r w:rsidRPr="009B4C6B">
              <w:rPr>
                <w:sz w:val="20"/>
              </w:rPr>
              <w:t xml:space="preserve">K)  </w: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7117D9B3">
                <v:shape id="_x0000_i1042" type="#_x0000_t75" style="width:17.25pt;height:18pt" o:ole="">
                  <v:imagedata r:id="rId40" o:title=""/>
                </v:shape>
                <o:OLEObject Type="Embed" ProgID="Equation.DSMT4" ShapeID="_x0000_i1042" DrawAspect="Content" ObjectID="_1500985249" r:id="rId4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>Коефициент на пренос на топлина чрез топлопреминаване</w: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>през ограждащи конструкции и елементи (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3B079413">
                <v:shape id="_x0000_i1043" type="#_x0000_t75" style="width:17.25pt;height:18pt" o:ole="">
                  <v:imagedata r:id="rId42" o:title=""/>
                </v:shape>
                <o:OLEObject Type="Embed" ProgID="Equation.DSMT4" ShapeID="_x0000_i1043" DrawAspect="Content" ObjectID="_1500985250" r:id="rId43"/>
              </w:objec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 xml:space="preserve">, W/K):        </w:t>
            </w: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2320" w:dyaOrig="380" w14:anchorId="2CC8740C">
                <v:shape id="_x0000_i1044" type="#_x0000_t75" style="width:114.75pt;height:19.5pt" o:ole="">
                  <v:imagedata r:id="rId44" o:title=""/>
                </v:shape>
                <o:OLEObject Type="Embed" ProgID="Equation.DSMT4" ShapeID="_x0000_i1044" DrawAspect="Content" ObjectID="_1500985251" r:id="rId4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, W/K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2.2.1. H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  <w:vertAlign w:val="subscript"/>
              </w:rPr>
              <w:t>D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-</w:t>
            </w:r>
            <w:r w:rsidRPr="009B4C6B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на пренос на топлина чрез топлопреминаване през ограждащи елементи граничещи с външен въздух,</w:t>
            </w:r>
            <w:r w:rsidRPr="009B4C6B">
              <w:rPr>
                <w:rFonts w:ascii="Arial" w:hAnsi="Arial" w:cs="Arial"/>
                <w:i/>
                <w:sz w:val="20"/>
                <w:szCs w:val="20"/>
              </w:rPr>
              <w:t xml:space="preserve">         </w:t>
            </w:r>
            <w:r w:rsidRPr="009B4C6B">
              <w:rPr>
                <w:rFonts w:ascii="Arial" w:hAnsi="Arial" w:cs="Arial"/>
                <w:position w:val="-30"/>
                <w:sz w:val="20"/>
                <w:szCs w:val="20"/>
              </w:rPr>
              <w:object w:dxaOrig="3180" w:dyaOrig="560" w14:anchorId="2118AD5A">
                <v:shape id="_x0000_i1045" type="#_x0000_t75" style="width:159pt;height:28.5pt" o:ole="">
                  <v:imagedata r:id="rId46" o:title=""/>
                </v:shape>
                <o:OLEObject Type="Embed" ProgID="Equation.DSMT4" ShapeID="_x0000_i1045" DrawAspect="Content" ObjectID="_1500985252" r:id="rId4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W/K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където :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139" w:dyaOrig="260" w14:anchorId="4ABF29FD">
                <v:shape id="_x0000_i1046" type="#_x0000_t75" style="width:7.5pt;height:12.75pt" o:ole="">
                  <v:imagedata r:id="rId48" o:title=""/>
                </v:shape>
                <o:OLEObject Type="Embed" ProgID="Equation.DSMT4" ShapeID="_x0000_i1046" DrawAspect="Content" ObjectID="_1500985253" r:id="rId4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номерът на елемента;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200" w:dyaOrig="279" w14:anchorId="22BAB603">
                <v:shape id="_x0000_i1047" type="#_x0000_t75" style="width:10.5pt;height:13.5pt" o:ole="">
                  <v:imagedata r:id="rId50" o:title=""/>
                </v:shape>
                <o:OLEObject Type="Embed" ProgID="Equation.DSMT4" ShapeID="_x0000_i1047" DrawAspect="Content" ObjectID="_1500985254" r:id="rId5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-номера на линейния топлинен мост, </w:t>
            </w:r>
            <w:r w:rsidRPr="009B4C6B">
              <w:rPr>
                <w:rFonts w:ascii="Arial" w:hAnsi="Arial" w:cs="Arial"/>
                <w:position w:val="-10"/>
                <w:sz w:val="20"/>
                <w:szCs w:val="20"/>
              </w:rPr>
              <w:object w:dxaOrig="200" w:dyaOrig="300" w14:anchorId="6FE56887">
                <v:shape id="_x0000_i1048" type="#_x0000_t75" style="width:10.5pt;height:15pt" o:ole="">
                  <v:imagedata r:id="rId52" o:title=""/>
                </v:shape>
                <o:OLEObject Type="Embed" ProgID="Equation.DSMT4" ShapeID="_x0000_i1048" DrawAspect="Content" ObjectID="_1500985255" r:id="rId53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номера на точковия топлинен мост  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79" w:dyaOrig="360" w14:anchorId="4EE80245">
                <v:shape id="_x0000_i1049" type="#_x0000_t75" style="width:13.5pt;height:18pt" o:ole="">
                  <v:imagedata r:id="rId54" o:title=""/>
                </v:shape>
                <o:OLEObject Type="Embed" ProgID="Equation.DSMT4" ShapeID="_x0000_i1049" DrawAspect="Content" ObjectID="_1500985256" r:id="rId5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е коефициентът на топлопреминаване на ограждащите елементи, граничещи с външен въздух, W/(m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9B4C6B">
              <w:rPr>
                <w:rFonts w:ascii="Arial" w:hAnsi="Arial" w:cs="Arial"/>
                <w:sz w:val="20"/>
                <w:szCs w:val="20"/>
              </w:rPr>
              <w:t>K);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35ABFB64">
                <v:shape id="_x0000_i1050" type="#_x0000_t75" style="width:12.75pt;height:18pt" o:ole="">
                  <v:imagedata r:id="rId56" o:title=""/>
                </v:shape>
                <o:OLEObject Type="Embed" ProgID="Equation.DSMT4" ShapeID="_x0000_i1050" DrawAspect="Content" ObjectID="_1500985257" r:id="rId5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площ на ограждащия елемент, 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2</w:t>
            </w:r>
            <w:r w:rsidRPr="009B4C6B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20" w:dyaOrig="360" w14:anchorId="21D7FB81">
                <v:shape id="_x0000_i1051" type="#_x0000_t75" style="width:10.5pt;height:18pt" o:ole="">
                  <v:imagedata r:id="rId58" o:title=""/>
                </v:shape>
                <o:OLEObject Type="Embed" ProgID="Equation.DSMT4" ShapeID="_x0000_i1051" DrawAspect="Content" ObjectID="_1500985258" r:id="rId5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дължината на линейния мост, m;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20" w:dyaOrig="360" w14:anchorId="75D844F9">
                <v:shape id="_x0000_i1052" type="#_x0000_t75" style="width:16.5pt;height:18pt" o:ole="">
                  <v:imagedata r:id="rId60" o:title=""/>
                </v:shape>
                <o:OLEObject Type="Embed" ProgID="Equation.DSMT4" ShapeID="_x0000_i1052" DrawAspect="Content" ObjectID="_1500985259" r:id="rId6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линейният коефициент на топлопреминаване на линейния топлинен мост , W/mK;</w:t>
            </w:r>
          </w:p>
          <w:p w:rsidR="005E212F" w:rsidRPr="009B4C6B" w:rsidRDefault="005E212F" w:rsidP="00FB083B">
            <w:pPr>
              <w:spacing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300" w:dyaOrig="380" w14:anchorId="04DAFEBE">
                <v:shape id="_x0000_i1053" type="#_x0000_t75" style="width:15pt;height:19.5pt" o:ole="">
                  <v:imagedata r:id="rId62" o:title=""/>
                </v:shape>
                <o:OLEObject Type="Embed" ProgID="Equation.DSMT4" ShapeID="_x0000_i1053" DrawAspect="Content" ObjectID="_1500985260" r:id="rId63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коефициент на пренос на топлина през точков топлинен мост,  W/K;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720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Сградата  е топло изолирана и влиянието на топлинните мостове не се отчита.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2.2.2. Н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  <w:vertAlign w:val="subscript"/>
              </w:rPr>
              <w:t>я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-</w:t>
            </w:r>
            <w:r w:rsidRPr="009B4C6B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пренос на топлина чрез топлопреминаване през земя в стационарен режим,</w:t>
            </w:r>
            <w:r w:rsidRPr="009B4C6B">
              <w:rPr>
                <w:rFonts w:ascii="Arial" w:hAnsi="Arial" w:cs="Arial"/>
                <w:i/>
                <w:sz w:val="20"/>
                <w:szCs w:val="20"/>
              </w:rPr>
              <w:t xml:space="preserve">                                 </w:t>
            </w:r>
            <w:r w:rsidRPr="009B4C6B">
              <w:rPr>
                <w:rFonts w:ascii="Arial" w:hAnsi="Arial" w:cs="Arial"/>
                <w:position w:val="-16"/>
                <w:sz w:val="20"/>
                <w:szCs w:val="20"/>
              </w:rPr>
              <w:object w:dxaOrig="2180" w:dyaOrig="440" w14:anchorId="606B8348">
                <v:shape id="_x0000_i1054" type="#_x0000_t75" style="width:109.5pt;height:22.5pt" o:ole="">
                  <v:imagedata r:id="rId64" o:title=""/>
                </v:shape>
                <o:OLEObject Type="Embed" ProgID="Equation.DSMT4" ShapeID="_x0000_i1054" DrawAspect="Content" ObjectID="_1500985261" r:id="rId6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W/K;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             където : Р е периметърът на елемента граничещ със земята, m ; </w:t>
            </w: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320" w:dyaOrig="380" w14:anchorId="17984D35">
                <v:shape id="_x0000_i1055" type="#_x0000_t75" style="width:16.5pt;height:19.5pt" o:ole="">
                  <v:imagedata r:id="rId66" o:title=""/>
                </v:shape>
                <o:OLEObject Type="Embed" ProgID="Equation.DSMT4" ShapeID="_x0000_i1055" DrawAspect="Content" ObjectID="_1500985262" r:id="rId6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линейният коефициент на топлопреминаване за периферията на елемента , W/mK;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Топлинен поток през земя, причинен от топлинната и инертност, се изчислява за всеки месец 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30"/>
                <w:sz w:val="20"/>
              </w:rPr>
              <w:object w:dxaOrig="6640" w:dyaOrig="720" w14:anchorId="48D69AE2">
                <v:shape id="_x0000_i1056" type="#_x0000_t75" style="width:331.5pt;height:36pt" o:ole="">
                  <v:imagedata r:id="rId68" o:title=""/>
                </v:shape>
                <o:OLEObject Type="Embed" ProgID="Equation.DSMT4" ShapeID="_x0000_i1056" DrawAspect="Content" ObjectID="_1500985263" r:id="rId69"/>
              </w:object>
            </w:r>
            <w:r w:rsidRPr="009B4C6B">
              <w:rPr>
                <w:sz w:val="20"/>
              </w:rPr>
              <w:t xml:space="preserve"> , W/K , където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sz w:val="20"/>
              </w:rPr>
              <w:t xml:space="preserve">При под върху земя без топлинна изолация или с изолация 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36"/>
                <w:sz w:val="20"/>
              </w:rPr>
              <w:object w:dxaOrig="2700" w:dyaOrig="800" w14:anchorId="6C00A584">
                <v:shape id="_x0000_i1057" type="#_x0000_t75" style="width:135pt;height:39.75pt" o:ole="">
                  <v:imagedata r:id="rId70" o:title=""/>
                </v:shape>
                <o:OLEObject Type="Embed" ProgID="Equation.DSMT4" ShapeID="_x0000_i1057" DrawAspect="Content" ObjectID="_1500985264" r:id="rId71"/>
              </w:object>
            </w:r>
            <w:r w:rsidRPr="009B4C6B">
              <w:rPr>
                <w:sz w:val="20"/>
              </w:rPr>
              <w:t xml:space="preserve">,    </w:t>
            </w:r>
            <w:r w:rsidRPr="009B4C6B">
              <w:rPr>
                <w:position w:val="-32"/>
                <w:sz w:val="20"/>
              </w:rPr>
              <w:object w:dxaOrig="2439" w:dyaOrig="760" w14:anchorId="6FDABBDA">
                <v:shape id="_x0000_i1058" type="#_x0000_t75" style="width:122.25pt;height:38.25pt" o:ole="">
                  <v:imagedata r:id="rId72" o:title=""/>
                </v:shape>
                <o:OLEObject Type="Embed" ProgID="Equation.DSMT4" ShapeID="_x0000_i1058" DrawAspect="Content" ObjectID="_1500985265" r:id="rId73"/>
              </w:objec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12"/>
                <w:sz w:val="20"/>
              </w:rPr>
              <w:object w:dxaOrig="260" w:dyaOrig="360" w14:anchorId="356580A0">
                <v:shape id="_x0000_i1059" type="#_x0000_t75" style="width:12.75pt;height:18pt" o:ole="">
                  <v:imagedata r:id="rId74" o:title=""/>
                </v:shape>
                <o:OLEObject Type="Embed" ProgID="Equation.DSMT4" ShapeID="_x0000_i1059" DrawAspect="Content" ObjectID="_1500985266" r:id="rId75"/>
              </w:object>
            </w:r>
            <w:r w:rsidRPr="009B4C6B">
              <w:rPr>
                <w:sz w:val="20"/>
              </w:rPr>
              <w:t>- приведена дебелина на пода, m;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12"/>
                <w:sz w:val="20"/>
              </w:rPr>
              <w:object w:dxaOrig="880" w:dyaOrig="380" w14:anchorId="1204394B">
                <v:shape id="_x0000_i1060" type="#_x0000_t75" style="width:43.5pt;height:19.5pt" o:ole="">
                  <v:imagedata r:id="rId76" o:title=""/>
                </v:shape>
                <o:OLEObject Type="Embed" ProgID="Equation.DSMT4" ShapeID="_x0000_i1060" DrawAspect="Content" ObjectID="_1500985267" r:id="rId77"/>
              </w:object>
            </w:r>
            <w:r w:rsidRPr="009B4C6B">
              <w:rPr>
                <w:sz w:val="20"/>
              </w:rPr>
              <w:t xml:space="preserve"> - приема се; средна стойност на външната температура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12"/>
                <w:sz w:val="20"/>
              </w:rPr>
              <w:object w:dxaOrig="999" w:dyaOrig="380" w14:anchorId="4716AA71">
                <v:shape id="_x0000_i1061" type="#_x0000_t75" style="width:49.5pt;height:19.5pt" o:ole="">
                  <v:imagedata r:id="rId78" o:title=""/>
                </v:shape>
                <o:OLEObject Type="Embed" ProgID="Equation.DSMT4" ShapeID="_x0000_i1061" DrawAspect="Content" ObjectID="_1500985268" r:id="rId79"/>
              </w:object>
            </w:r>
            <w:r w:rsidRPr="009B4C6B">
              <w:rPr>
                <w:sz w:val="20"/>
              </w:rPr>
              <w:t xml:space="preserve"> - приема се; амплитудната </w:t>
            </w:r>
            <w:proofErr w:type="spellStart"/>
            <w:r w:rsidRPr="009B4C6B">
              <w:rPr>
                <w:sz w:val="20"/>
              </w:rPr>
              <w:t>средномесечна</w:t>
            </w:r>
            <w:proofErr w:type="spellEnd"/>
            <w:r w:rsidRPr="009B4C6B">
              <w:rPr>
                <w:sz w:val="20"/>
              </w:rPr>
              <w:t xml:space="preserve"> температура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6"/>
                <w:sz w:val="20"/>
              </w:rPr>
              <w:object w:dxaOrig="260" w:dyaOrig="220" w14:anchorId="4B9593BB">
                <v:shape id="_x0000_i1062" type="#_x0000_t75" style="width:12.75pt;height:10.5pt" o:ole="">
                  <v:imagedata r:id="rId80" o:title=""/>
                </v:shape>
                <o:OLEObject Type="Embed" ProgID="Equation.DSMT4" ShapeID="_x0000_i1062" DrawAspect="Content" ObjectID="_1500985269" r:id="rId81"/>
              </w:object>
            </w:r>
            <w:r w:rsidRPr="009B4C6B">
              <w:rPr>
                <w:sz w:val="20"/>
              </w:rPr>
              <w:t xml:space="preserve"> - номерът на месеца ( например за януари е </w:t>
            </w:r>
            <w:r w:rsidRPr="009B4C6B">
              <w:rPr>
                <w:position w:val="-6"/>
                <w:sz w:val="20"/>
              </w:rPr>
              <w:object w:dxaOrig="260" w:dyaOrig="220" w14:anchorId="44514F3D">
                <v:shape id="_x0000_i1063" type="#_x0000_t75" style="width:12.75pt;height:10.5pt" o:ole="">
                  <v:imagedata r:id="rId82" o:title=""/>
                </v:shape>
                <o:OLEObject Type="Embed" ProgID="Equation.DSMT4" ShapeID="_x0000_i1063" DrawAspect="Content" ObjectID="_1500985270" r:id="rId83"/>
              </w:object>
            </w:r>
            <w:r w:rsidRPr="009B4C6B">
              <w:rPr>
                <w:sz w:val="20"/>
              </w:rPr>
              <w:t>=1)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6"/>
                <w:sz w:val="20"/>
              </w:rPr>
              <w:object w:dxaOrig="200" w:dyaOrig="220" w14:anchorId="7E59BCFC">
                <v:shape id="_x0000_i1064" type="#_x0000_t75" style="width:10.5pt;height:10.5pt" o:ole="">
                  <v:imagedata r:id="rId84" o:title=""/>
                </v:shape>
                <o:OLEObject Type="Embed" ProgID="Equation.DSMT4" ShapeID="_x0000_i1064" DrawAspect="Content" ObjectID="_1500985271" r:id="rId85"/>
              </w:object>
            </w:r>
            <w:r w:rsidRPr="009B4C6B">
              <w:rPr>
                <w:sz w:val="20"/>
              </w:rPr>
              <w:t xml:space="preserve"> - номера на месеца с най-ниска външна температура – приема се </w:t>
            </w:r>
            <w:r w:rsidRPr="009B4C6B">
              <w:rPr>
                <w:position w:val="-6"/>
                <w:sz w:val="20"/>
              </w:rPr>
              <w:object w:dxaOrig="200" w:dyaOrig="220" w14:anchorId="53B409FB">
                <v:shape id="_x0000_i1065" type="#_x0000_t75" style="width:10.5pt;height:10.5pt" o:ole="">
                  <v:imagedata r:id="rId86" o:title=""/>
                </v:shape>
                <o:OLEObject Type="Embed" ProgID="Equation.DSMT4" ShapeID="_x0000_i1065" DrawAspect="Content" ObjectID="_1500985272" r:id="rId87"/>
              </w:object>
            </w:r>
            <w:r w:rsidRPr="009B4C6B">
              <w:rPr>
                <w:sz w:val="20"/>
              </w:rPr>
              <w:t>=1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position w:val="-30"/>
                <w:sz w:val="20"/>
              </w:rPr>
              <w:object w:dxaOrig="3900" w:dyaOrig="760" w14:anchorId="3CEFB488">
                <v:shape id="_x0000_i1066" type="#_x0000_t75" style="width:195pt;height:38.25pt" o:ole="">
                  <v:imagedata r:id="rId88" o:title=""/>
                </v:shape>
                <o:OLEObject Type="Embed" ProgID="Equation.DSMT4" ShapeID="_x0000_i1066" DrawAspect="Content" ObjectID="_1500985273" r:id="rId89"/>
              </w:objec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sz w:val="20"/>
              </w:rPr>
              <w:t>Където: 3,15.10</w:t>
            </w:r>
            <w:r w:rsidRPr="009B4C6B">
              <w:rPr>
                <w:sz w:val="20"/>
                <w:vertAlign w:val="superscript"/>
              </w:rPr>
              <w:t>7</w:t>
            </w:r>
            <w:r w:rsidRPr="009B4C6B">
              <w:rPr>
                <w:sz w:val="20"/>
              </w:rPr>
              <w:t xml:space="preserve"> е броят на секундите в годината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sz w:val="20"/>
              </w:rPr>
              <w:t xml:space="preserve">                </w:t>
            </w:r>
            <w:r w:rsidRPr="009B4C6B">
              <w:rPr>
                <w:position w:val="-6"/>
                <w:sz w:val="20"/>
              </w:rPr>
              <w:object w:dxaOrig="220" w:dyaOrig="279" w14:anchorId="52ED90C9">
                <v:shape id="_x0000_i1067" type="#_x0000_t75" style="width:10.5pt;height:13.5pt" o:ole="">
                  <v:imagedata r:id="rId90" o:title=""/>
                </v:shape>
                <o:OLEObject Type="Embed" ProgID="Equation.DSMT4" ShapeID="_x0000_i1067" DrawAspect="Content" ObjectID="_1500985274" r:id="rId91"/>
              </w:object>
            </w:r>
            <w:r w:rsidRPr="009B4C6B">
              <w:rPr>
                <w:sz w:val="20"/>
              </w:rPr>
              <w:t>=2 W/</w:t>
            </w:r>
            <w:proofErr w:type="spellStart"/>
            <w:r w:rsidRPr="009B4C6B">
              <w:rPr>
                <w:sz w:val="20"/>
              </w:rPr>
              <w:t>mK</w:t>
            </w:r>
            <w:proofErr w:type="spellEnd"/>
            <w:r w:rsidRPr="009B4C6B">
              <w:rPr>
                <w:sz w:val="20"/>
              </w:rPr>
              <w:t xml:space="preserve"> – коефициент на топлопроводност на земята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sz w:val="20"/>
              </w:rPr>
              <w:t xml:space="preserve">               </w:t>
            </w:r>
            <w:r w:rsidRPr="009B4C6B">
              <w:rPr>
                <w:position w:val="-10"/>
                <w:sz w:val="20"/>
              </w:rPr>
              <w:object w:dxaOrig="340" w:dyaOrig="260" w14:anchorId="7ED83E84">
                <v:shape id="_x0000_i1068" type="#_x0000_t75" style="width:17.25pt;height:12.75pt" o:ole="">
                  <v:imagedata r:id="rId92" o:title=""/>
                </v:shape>
                <o:OLEObject Type="Embed" ProgID="Equation.DSMT4" ShapeID="_x0000_i1068" DrawAspect="Content" ObjectID="_1500985275" r:id="rId93"/>
              </w:object>
            </w:r>
            <w:r w:rsidRPr="009B4C6B">
              <w:rPr>
                <w:sz w:val="20"/>
              </w:rPr>
              <w:t xml:space="preserve"> = 2.10</w:t>
            </w:r>
            <w:r w:rsidRPr="009B4C6B">
              <w:rPr>
                <w:sz w:val="20"/>
                <w:vertAlign w:val="superscript"/>
              </w:rPr>
              <w:t>6</w:t>
            </w:r>
            <w:r w:rsidRPr="009B4C6B">
              <w:rPr>
                <w:sz w:val="20"/>
              </w:rPr>
              <w:t xml:space="preserve"> J/m</w:t>
            </w:r>
            <w:r w:rsidRPr="009B4C6B">
              <w:rPr>
                <w:sz w:val="20"/>
                <w:vertAlign w:val="superscript"/>
              </w:rPr>
              <w:t>2</w:t>
            </w:r>
            <w:r w:rsidRPr="009B4C6B">
              <w:rPr>
                <w:sz w:val="20"/>
              </w:rPr>
              <w:t>K – топлинен капацитет на земята</w:t>
            </w:r>
          </w:p>
          <w:p w:rsidR="005E212F" w:rsidRPr="009B4C6B" w:rsidRDefault="005E212F" w:rsidP="005E212F">
            <w:pPr>
              <w:pStyle w:val="ab"/>
              <w:spacing w:before="120" w:after="120" w:line="240" w:lineRule="auto"/>
              <w:jc w:val="left"/>
              <w:rPr>
                <w:sz w:val="20"/>
              </w:rPr>
            </w:pPr>
            <w:r w:rsidRPr="009B4C6B">
              <w:rPr>
                <w:sz w:val="20"/>
              </w:rPr>
              <w:t xml:space="preserve">  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2.2.3. H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  <w:vertAlign w:val="subscript"/>
              </w:rPr>
              <w:t>U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–</w:t>
            </w:r>
            <w:r w:rsidRPr="009B4C6B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Коефициент на пренос на топлина чрез топлопреминаване през елементи, граничещи с неотопляеми / </w:t>
            </w:r>
            <w:proofErr w:type="spellStart"/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неохлаждани</w:t>
            </w:r>
            <w:proofErr w:type="spellEnd"/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зони;</w:t>
            </w:r>
            <w:r w:rsidRPr="009B4C6B">
              <w:rPr>
                <w:rFonts w:ascii="Arial" w:hAnsi="Arial" w:cs="Arial"/>
                <w:position w:val="-32"/>
                <w:sz w:val="20"/>
                <w:szCs w:val="20"/>
              </w:rPr>
              <w:t xml:space="preserve">   </w:t>
            </w:r>
            <w:r w:rsidRPr="009B4C6B">
              <w:rPr>
                <w:rFonts w:ascii="Arial" w:hAnsi="Arial" w:cs="Arial"/>
                <w:position w:val="-32"/>
                <w:sz w:val="20"/>
                <w:szCs w:val="20"/>
              </w:rPr>
              <w:object w:dxaOrig="3980" w:dyaOrig="760" w14:anchorId="48E34371">
                <v:shape id="_x0000_i1069" type="#_x0000_t75" style="width:199.5pt;height:38.25pt" o:ole="">
                  <v:imagedata r:id="rId94" o:title=""/>
                </v:shape>
                <o:OLEObject Type="Embed" ProgID="Equation.DSMT4" ShapeID="_x0000_i1069" DrawAspect="Content" ObjectID="_1500985276" r:id="rId9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, W/K;    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Където: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400" w:dyaOrig="360" w14:anchorId="519F18B2">
                <v:shape id="_x0000_i1070" type="#_x0000_t75" style="width:19.5pt;height:18pt" o:ole="">
                  <v:imagedata r:id="rId96" o:title=""/>
                </v:shape>
                <o:OLEObject Type="Embed" ProgID="Equation.DSMT4" ShapeID="_x0000_i1070" DrawAspect="Content" ObjectID="_1500985277" r:id="rId9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коефициент на пренос на топлина чрез топлопреминаване и вентилация от не отопляваното/ не охлажданото  помещение към външния въздух, W/K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5F834BEA">
                <v:shape id="_x0000_i1071" type="#_x0000_t75" style="width:18pt;height:18pt" o:ole="">
                  <v:imagedata r:id="rId98" o:title=""/>
                </v:shape>
                <o:OLEObject Type="Embed" ProgID="Equation.DSMT4" ShapeID="_x0000_i1071" DrawAspect="Content" ObjectID="_1500985278" r:id="rId9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коефициент на пренос на топлина чрез топлопреминаване и вентилация от отопляваното към  не отопляваното помещение или от </w:t>
            </w:r>
            <w:proofErr w:type="spellStart"/>
            <w:r w:rsidRPr="009B4C6B">
              <w:rPr>
                <w:rFonts w:ascii="Arial" w:hAnsi="Arial" w:cs="Arial"/>
                <w:sz w:val="20"/>
                <w:szCs w:val="20"/>
              </w:rPr>
              <w:t>неохлажданото</w:t>
            </w:r>
            <w:proofErr w:type="spellEnd"/>
            <w:r w:rsidRPr="009B4C6B">
              <w:rPr>
                <w:rFonts w:ascii="Arial" w:hAnsi="Arial" w:cs="Arial"/>
                <w:sz w:val="20"/>
                <w:szCs w:val="20"/>
              </w:rPr>
              <w:t xml:space="preserve"> към охлажданото помещение, W/K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Ефектът от топлинните мостове при нискотемпературните помещения се пренебрегва, всички възможни места на топлинни мостове ще бъдат топлоизолирани.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2.2.4.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20" w:dyaOrig="360" w14:anchorId="4B043563">
                <v:shape id="_x0000_i1072" type="#_x0000_t75" style="width:16.5pt;height:18pt" o:ole="">
                  <v:imagedata r:id="rId100" o:title=""/>
                </v:shape>
                <o:OLEObject Type="Embed" ProgID="Equation.DSMT4" ShapeID="_x0000_i1072" DrawAspect="Content" ObjectID="_1500985279" r:id="rId101"/>
              </w:objec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–</w:t>
            </w:r>
            <w:r w:rsidRPr="009B4C6B">
              <w:rPr>
                <w:rFonts w:ascii="Arial" w:hAnsi="Arial" w:cs="Arial"/>
                <w:b/>
                <w:i/>
                <w:sz w:val="20"/>
                <w:szCs w:val="20"/>
                <w:u w:val="single"/>
              </w:rPr>
              <w:t xml:space="preserve"> 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коефициент на пренос на топлина чрез топлопреминаване на през елементи, граничещи с прилепнали сгради,</w:t>
            </w:r>
            <w:r w:rsidRPr="009B4C6B">
              <w:rPr>
                <w:rFonts w:ascii="Arial" w:hAnsi="Arial" w:cs="Arial"/>
                <w:i/>
                <w:sz w:val="20"/>
                <w:szCs w:val="20"/>
              </w:rPr>
              <w:t xml:space="preserve">              </w:t>
            </w:r>
            <w:r w:rsidRPr="009B4C6B">
              <w:rPr>
                <w:rFonts w:ascii="Arial" w:hAnsi="Arial" w:cs="Arial"/>
                <w:i/>
                <w:position w:val="-12"/>
                <w:sz w:val="20"/>
                <w:szCs w:val="20"/>
              </w:rPr>
              <w:object w:dxaOrig="1120" w:dyaOrig="360" w14:anchorId="7B80E796">
                <v:shape id="_x0000_i1073" type="#_x0000_t75" style="width:55.5pt;height:18pt" o:ole="">
                  <v:imagedata r:id="rId102" o:title=""/>
                </v:shape>
                <o:OLEObject Type="Embed" ProgID="Equation.DSMT4" ShapeID="_x0000_i1073" DrawAspect="Content" ObjectID="_1500985280" r:id="rId103"/>
              </w:object>
            </w:r>
            <w:r w:rsidRPr="009B4C6B">
              <w:rPr>
                <w:rFonts w:ascii="Arial" w:hAnsi="Arial" w:cs="Arial"/>
                <w:i/>
                <w:sz w:val="20"/>
                <w:szCs w:val="20"/>
              </w:rPr>
              <w:t>;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 </w: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при </w:t>
            </w:r>
            <w:r w:rsidRPr="009B4C6B">
              <w:rPr>
                <w:rFonts w:ascii="Arial" w:hAnsi="Arial" w:cs="Arial"/>
                <w:position w:val="-30"/>
                <w:sz w:val="20"/>
                <w:szCs w:val="20"/>
              </w:rPr>
              <w:object w:dxaOrig="1060" w:dyaOrig="680" w14:anchorId="1B41506B">
                <v:shape id="_x0000_i1074" type="#_x0000_t75" style="width:52.5pt;height:33.75pt" o:ole="">
                  <v:imagedata r:id="rId104" o:title=""/>
                </v:shape>
                <o:OLEObject Type="Embed" ProgID="Equation.DSMT4" ShapeID="_x0000_i1074" DrawAspect="Content" ObjectID="_1500985281" r:id="rId10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; W/K;   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740" w:dyaOrig="360" w14:anchorId="33B6D424">
                <v:shape id="_x0000_i1075" type="#_x0000_t75" style="width:37.5pt;height:18pt" o:ole="">
                  <v:imagedata r:id="rId106" o:title=""/>
                </v:shape>
                <o:OLEObject Type="Embed" ProgID="Equation.DSMT4" ShapeID="_x0000_i1075" DrawAspect="Content" ObjectID="_1500985282" r:id="rId107"/>
              </w:objec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Където: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400" w:dyaOrig="360" w14:anchorId="07F5368F">
                <v:shape id="_x0000_i1076" type="#_x0000_t75" style="width:19.5pt;height:18pt" o:ole="">
                  <v:imagedata r:id="rId108" o:title=""/>
                </v:shape>
                <o:OLEObject Type="Embed" ProgID="Equation.DSMT4" ShapeID="_x0000_i1076" DrawAspect="Content" ObjectID="_1500985283" r:id="rId10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коефициент на пренос на топлина през топлопреминаване и вентилация между разглежданото помещение и прилепналата сграда, W/K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              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40" w:dyaOrig="360" w14:anchorId="653AB861">
                <v:shape id="_x0000_i1077" type="#_x0000_t75" style="width:12pt;height:18pt" o:ole="">
                  <v:imagedata r:id="rId110" o:title=""/>
                </v:shape>
                <o:OLEObject Type="Embed" ProgID="Equation.DSMT4" ShapeID="_x0000_i1077" DrawAspect="Content" ObjectID="_1500985284" r:id="rId11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температура на разглежданата зона / помещение, ºС;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18C0566E">
                <v:shape id="_x0000_i1078" type="#_x0000_t75" style="width:12.75pt;height:18pt" o:ole="">
                  <v:imagedata r:id="rId112" o:title=""/>
                </v:shape>
                <o:OLEObject Type="Embed" ProgID="Equation.DSMT4" ShapeID="_x0000_i1078" DrawAspect="Content" ObjectID="_1500985285" r:id="rId113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температура на прилепналата сграда, ºС;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             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25C070BC">
                <v:shape id="_x0000_i1079" type="#_x0000_t75" style="width:12.75pt;height:18pt" o:ole="">
                  <v:imagedata r:id="rId114" o:title=""/>
                </v:shape>
                <o:OLEObject Type="Embed" ProgID="Equation.DSMT4" ShapeID="_x0000_i1079" DrawAspect="Content" ObjectID="_1500985286" r:id="rId11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средно месечна температура на външния въздух, ºС;</w:t>
            </w:r>
          </w:p>
        </w:tc>
      </w:tr>
      <w:tr w:rsidR="005E212F" w:rsidRPr="000168C5" w:rsidTr="00CF5CC8">
        <w:trPr>
          <w:trHeight w:val="5635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397" w:hanging="425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5561A969">
                <v:shape id="_x0000_i1080" type="#_x0000_t75" style="width:17.25pt;height:18pt" o:ole="">
                  <v:imagedata r:id="rId116" o:title=""/>
                </v:shape>
                <o:OLEObject Type="Embed" ProgID="Equation.DSMT4" ShapeID="_x0000_i1080" DrawAspect="Content" ObjectID="_1500985287" r:id="rId11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>Коефициент на пренос на явна топлина с вентилационен въздух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Коефициентът на пренос на топлина с вентилационен въздух отразява топлинния поток, който се внася еле изнася от сградата с въздух от инфилтрация, естествена или механична вентилация, определя по формулата:                        </w:t>
            </w:r>
            <w:r w:rsidRPr="009B4C6B">
              <w:rPr>
                <w:rFonts w:ascii="Arial" w:hAnsi="Arial" w:cs="Arial"/>
                <w:position w:val="-28"/>
                <w:sz w:val="20"/>
                <w:szCs w:val="20"/>
              </w:rPr>
              <w:object w:dxaOrig="2439" w:dyaOrig="540" w14:anchorId="1EAD174F">
                <v:shape id="_x0000_i1081" type="#_x0000_t75" style="width:122.25pt;height:21pt" o:ole="">
                  <v:imagedata r:id="rId118" o:title=""/>
                </v:shape>
                <o:OLEObject Type="Embed" ProgID="Equation.DSMT4" ShapeID="_x0000_i1081" DrawAspect="Content" ObjectID="_1500985288" r:id="rId11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W/K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Където;  </w:t>
            </w:r>
            <w:r w:rsidRPr="009B4C6B">
              <w:rPr>
                <w:rFonts w:ascii="Arial" w:hAnsi="Arial" w:cs="Arial"/>
                <w:position w:val="-16"/>
                <w:sz w:val="20"/>
                <w:szCs w:val="20"/>
              </w:rPr>
              <w:object w:dxaOrig="2740" w:dyaOrig="440" w14:anchorId="7163F655">
                <v:shape id="_x0000_i1082" type="#_x0000_t75" style="width:136.5pt;height:22.5pt" o:ole="">
                  <v:imagedata r:id="rId120" o:title=""/>
                </v:shape>
                <o:OLEObject Type="Embed" ProgID="Equation.DSMT4" ShapeID="_x0000_i1082" DrawAspect="Content" ObjectID="_1500985289" r:id="rId12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специфичния обемен топлинен капацитет на въздуха;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480" w:dyaOrig="380" w14:anchorId="22EE0368">
                <v:shape id="_x0000_i1083" type="#_x0000_t75" style="width:24.75pt;height:19.5pt" o:ole="">
                  <v:imagedata r:id="rId122" o:title=""/>
                </v:shape>
                <o:OLEObject Type="Embed" ProgID="Equation.DSMT4" ShapeID="_x0000_i1083" DrawAspect="Content" ObjectID="_1500985290" r:id="rId123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 w:rsidRPr="009B4C6B">
              <w:rPr>
                <w:rFonts w:ascii="Arial" w:hAnsi="Arial" w:cs="Arial"/>
                <w:sz w:val="20"/>
                <w:szCs w:val="20"/>
              </w:rPr>
              <w:t>средномесечния</w:t>
            </w:r>
            <w:proofErr w:type="spellEnd"/>
            <w:r w:rsidRPr="009B4C6B">
              <w:rPr>
                <w:rFonts w:ascii="Arial" w:hAnsi="Arial" w:cs="Arial"/>
                <w:sz w:val="20"/>
                <w:szCs w:val="20"/>
              </w:rPr>
              <w:t xml:space="preserve"> часов дебит на въздуха през елемента k, m</w:t>
            </w:r>
            <w:r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3</w:t>
            </w:r>
            <w:r w:rsidRPr="009B4C6B">
              <w:rPr>
                <w:rFonts w:ascii="Arial" w:hAnsi="Arial" w:cs="Arial"/>
                <w:sz w:val="20"/>
                <w:szCs w:val="20"/>
              </w:rPr>
              <w:t>/h;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460" w:dyaOrig="380" w14:anchorId="20056F3F">
                <v:shape id="_x0000_i1084" type="#_x0000_t75" style="width:23.25pt;height:19.5pt" o:ole="">
                  <v:imagedata r:id="rId124" o:title=""/>
                </v:shape>
                <o:OLEObject Type="Embed" ProgID="Equation.DSMT4" ShapeID="_x0000_i1084" DrawAspect="Content" ObjectID="_1500985291" r:id="rId12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безразмерен температурен фактор за дебита приз елемента k и има стойност различна от 1, когато температурата на постъпващия въздух е различна от температурата на външния въздух ; </w:t>
            </w:r>
            <w:r w:rsidRPr="009B4C6B">
              <w:rPr>
                <w:rFonts w:ascii="Arial" w:hAnsi="Arial" w:cs="Arial"/>
                <w:position w:val="-30"/>
                <w:sz w:val="20"/>
                <w:szCs w:val="20"/>
              </w:rPr>
              <w:object w:dxaOrig="1680" w:dyaOrig="720" w14:anchorId="0B897BC9">
                <v:shape id="_x0000_i1085" type="#_x0000_t75" style="width:84pt;height:36pt" o:ole="">
                  <v:imagedata r:id="rId126" o:title=""/>
                </v:shape>
                <o:OLEObject Type="Embed" ProgID="Equation.DSMT4" ShapeID="_x0000_i1085" DrawAspect="Content" ObjectID="_1500985292" r:id="rId12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  , </w:t>
            </w: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40" w:dyaOrig="380" w14:anchorId="345E94D4">
                <v:shape id="_x0000_i1086" type="#_x0000_t75" style="width:27pt;height:19.5pt" o:ole="">
                  <v:imagedata r:id="rId128" o:title=""/>
                </v:shape>
                <o:OLEObject Type="Embed" ProgID="Equation.DSMT4" ShapeID="_x0000_i1086" DrawAspect="Content" ObjectID="_1500985293" r:id="rId12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температурата на постъпващия въздух;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2.3.1.  Дебит на въздуха при инфилтрация и естествена вентилация</w:t>
            </w:r>
            <w:r w:rsidRPr="009B4C6B">
              <w:rPr>
                <w:rFonts w:ascii="Arial" w:hAnsi="Arial" w:cs="Arial"/>
                <w:sz w:val="20"/>
                <w:szCs w:val="20"/>
                <w:u w:val="single"/>
              </w:rPr>
              <w:t xml:space="preserve"> -</w: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960" w:dyaOrig="360" w14:anchorId="2B805572">
                <v:shape id="_x0000_i1087" type="#_x0000_t75" style="width:47.25pt;height:18pt" o:ole="">
                  <v:imagedata r:id="rId130" o:title=""/>
                </v:shape>
                <o:OLEObject Type="Embed" ProgID="Equation.DSMT4" ShapeID="_x0000_i1087" DrawAspect="Content" ObjectID="_1500985294" r:id="rId131"/>
              </w:object>
            </w:r>
          </w:p>
          <w:p w:rsidR="005E212F" w:rsidRPr="009B4C6B" w:rsidRDefault="003E0C2D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8"/>
                <w:sz w:val="20"/>
                <w:szCs w:val="20"/>
              </w:rPr>
              <w:object w:dxaOrig="800" w:dyaOrig="300" w14:anchorId="755AB460">
                <v:shape id="_x0000_i1088" type="#_x0000_t75" style="width:39.75pt;height:15pt" o:ole="">
                  <v:imagedata r:id="rId132" o:title=""/>
                </v:shape>
                <o:OLEObject Type="Embed" ProgID="Equation.DSMT4" ShapeID="_x0000_i1088" DrawAspect="Content" ObjectID="_1500985295" r:id="rId133"/>
              </w:object>
            </w:r>
            <w:r w:rsidR="005E212F" w:rsidRPr="009B4C6B">
              <w:rPr>
                <w:rFonts w:ascii="Arial" w:hAnsi="Arial" w:cs="Arial"/>
                <w:sz w:val="20"/>
                <w:szCs w:val="20"/>
              </w:rPr>
              <w:t xml:space="preserve"> h</w:t>
            </w:r>
            <w:r w:rsidR="005E212F" w:rsidRPr="009B4C6B">
              <w:rPr>
                <w:rFonts w:ascii="Arial" w:hAnsi="Arial" w:cs="Arial"/>
                <w:sz w:val="20"/>
                <w:szCs w:val="20"/>
                <w:vertAlign w:val="superscript"/>
              </w:rPr>
              <w:t>-1</w:t>
            </w:r>
            <w:r w:rsidR="005E212F" w:rsidRPr="009B4C6B">
              <w:rPr>
                <w:rFonts w:ascii="Arial" w:hAnsi="Arial" w:cs="Arial"/>
                <w:sz w:val="20"/>
                <w:szCs w:val="20"/>
              </w:rPr>
              <w:t xml:space="preserve"> e средна часова кратност на </w:t>
            </w:r>
            <w:proofErr w:type="spellStart"/>
            <w:r w:rsidR="005E212F" w:rsidRPr="009B4C6B">
              <w:rPr>
                <w:rFonts w:ascii="Arial" w:hAnsi="Arial" w:cs="Arial"/>
                <w:sz w:val="20"/>
                <w:szCs w:val="20"/>
              </w:rPr>
              <w:t>въздухообмена</w:t>
            </w:r>
            <w:proofErr w:type="spellEnd"/>
            <w:r w:rsidR="005E212F" w:rsidRPr="009B4C6B">
              <w:rPr>
                <w:rFonts w:ascii="Arial" w:hAnsi="Arial" w:cs="Arial"/>
                <w:sz w:val="20"/>
                <w:szCs w:val="20"/>
              </w:rPr>
              <w:t xml:space="preserve"> за пространството;</w:t>
            </w:r>
          </w:p>
          <w:p w:rsidR="00D0122C" w:rsidRPr="009B4C6B" w:rsidRDefault="005E212F" w:rsidP="00CF5CC8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m:oMath>
              <m:r>
                <w:rPr>
                  <w:rFonts w:ascii="Cambria Math" w:hAnsi="Cambria Math" w:cs="Arial"/>
                  <w:sz w:val="20"/>
                  <w:szCs w:val="20"/>
                </w:rPr>
                <m:t xml:space="preserve">V=4 220,1 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3</m:t>
                  </m:r>
                </m:sup>
              </m:sSup>
            </m:oMath>
            <w:r w:rsidRPr="009B4C6B">
              <w:rPr>
                <w:rFonts w:ascii="Arial" w:hAnsi="Arial" w:cs="Arial"/>
                <w:sz w:val="20"/>
                <w:szCs w:val="20"/>
              </w:rPr>
              <w:t xml:space="preserve">- нетния обем </w:t>
            </w:r>
          </w:p>
        </w:tc>
      </w:tr>
      <w:tr w:rsidR="005E212F" w:rsidRPr="000168C5" w:rsidTr="00D87C6D">
        <w:trPr>
          <w:trHeight w:val="5545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396" w:hanging="396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760" w:dyaOrig="380" w14:anchorId="2C052C0C">
                <v:shape id="_x0000_i1089" type="#_x0000_t75" style="width:38.25pt;height:19.5pt" o:ole="">
                  <v:imagedata r:id="rId134" o:title=""/>
                </v:shape>
                <o:OLEObject Type="Embed" ProgID="Equation.DSMT4" ShapeID="_x0000_i1089" DrawAspect="Content" ObjectID="_1500985296" r:id="rId135"/>
              </w:objec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>Потребна енергия за отопление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Потребната енергия за отопление за всеки месец от отоплителния период се изчислява за всеки месец:                               </w:t>
            </w: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2439" w:dyaOrig="380" w14:anchorId="5D7785E0">
                <v:shape id="_x0000_i1090" type="#_x0000_t75" style="width:122.25pt;height:19.5pt" o:ole="">
                  <v:imagedata r:id="rId136" o:title=""/>
                </v:shape>
                <o:OLEObject Type="Embed" ProgID="Equation.DSMT4" ShapeID="_x0000_i1090" DrawAspect="Content" ObjectID="_1500985297" r:id="rId13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4D57C115">
                <v:shape id="_x0000_i1091" type="#_x0000_t75" style="width:24.75pt;height:13.5pt" o:ole="">
                  <v:imagedata r:id="rId138" o:title=""/>
                </v:shape>
                <o:OLEObject Type="Embed" ProgID="Equation.DSMT4" ShapeID="_x0000_i1091" DrawAspect="Content" ObjectID="_1500985298" r:id="rId139"/>
              </w:object>
            </w:r>
          </w:p>
          <w:p w:rsidR="005E212F" w:rsidRPr="009B4C6B" w:rsidRDefault="005E212F" w:rsidP="00D87C6D">
            <w:pPr>
              <w:spacing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Където:      </w:t>
            </w:r>
          </w:p>
          <w:p w:rsidR="005E212F" w:rsidRPr="009B4C6B" w:rsidRDefault="005E212F" w:rsidP="00D87C6D">
            <w:pPr>
              <w:spacing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при условие че Q</w:t>
            </w:r>
            <w:r w:rsidRPr="009B4C6B">
              <w:rPr>
                <w:rFonts w:ascii="Arial" w:hAnsi="Arial" w:cs="Arial"/>
                <w:sz w:val="20"/>
                <w:szCs w:val="20"/>
                <w:vertAlign w:val="subscript"/>
                <w:lang w:eastAsia="bg-BG"/>
              </w:rPr>
              <w:t>H,nd</w:t>
            </w: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, &gt;= 0,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където: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60" w:dyaOrig="380" w14:anchorId="3A97333F">
                <v:shape id="_x0000_i1092" type="#_x0000_t75" style="width:28.5pt;height:19.5pt" o:ole="">
                  <v:imagedata r:id="rId140" o:title=""/>
                </v:shape>
                <o:OLEObject Type="Embed" ProgID="Equation.DSMT4" ShapeID="_x0000_i1092" DrawAspect="Content" ObjectID="_1500985299" r:id="rId14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</w:t>
            </w: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потребната енергия за отопляване на зоната, kWh;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20" w:dyaOrig="380" w14:anchorId="5595D1F3">
                <v:shape id="_x0000_i1093" type="#_x0000_t75" style="width:26.25pt;height:19.5pt" o:ole="">
                  <v:imagedata r:id="rId142" o:title=""/>
                </v:shape>
                <o:OLEObject Type="Embed" ProgID="Equation.DSMT4" ShapeID="_x0000_i1093" DrawAspect="Content" ObjectID="_1500985300" r:id="rId143"/>
              </w:object>
            </w: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- пълните топлинни загуби на зоната за месеца, kWh;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825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60" w:dyaOrig="380" w14:anchorId="6FA43DDA">
                <v:shape id="_x0000_i1094" type="#_x0000_t75" style="width:28.5pt;height:19.5pt" o:ole="">
                  <v:imagedata r:id="rId144" o:title=""/>
                </v:shape>
                <o:OLEObject Type="Embed" ProgID="Equation.DSMT4" ShapeID="_x0000_i1094" DrawAspect="Content" ObjectID="_1500985301" r:id="rId145"/>
              </w:object>
            </w:r>
            <w:r w:rsidRPr="009B4C6B">
              <w:rPr>
                <w:rFonts w:ascii="Arial" w:hAnsi="Arial" w:cs="Arial"/>
                <w:sz w:val="20"/>
                <w:szCs w:val="20"/>
                <w:lang w:eastAsia="bg-BG"/>
              </w:rPr>
              <w:t>- топлинните печалби в зоната за месеца, kWh;</w:t>
            </w:r>
          </w:p>
          <w:p w:rsidR="005E212F" w:rsidRPr="009B4C6B" w:rsidRDefault="005E212F" w:rsidP="005E212F">
            <w:pPr>
              <w:spacing w:before="120" w:after="120" w:line="240" w:lineRule="auto"/>
              <w:ind w:firstLine="825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20" w:dyaOrig="380" w14:anchorId="0AE5C797">
                <v:shape id="_x0000_i1095" type="#_x0000_t75" style="width:26.25pt;height:19.5pt" o:ole="">
                  <v:imagedata r:id="rId146" o:title=""/>
                </v:shape>
                <o:OLEObject Type="Embed" ProgID="Equation.DSMT4" ShapeID="_x0000_i1095" DrawAspect="Content" ObjectID="_1500985302" r:id="rId14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безразмерен фактор на оползотворяване на топлинните печалби в зоната за месеца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600" w:dyaOrig="380" w14:anchorId="2C2694D8">
                <v:shape id="_x0000_i1096" type="#_x0000_t75" style="width:130.5pt;height:19.5pt" o:ole="">
                  <v:imagedata r:id="rId148" o:title=""/>
                </v:shape>
                <o:OLEObject Type="Embed" ProgID="Equation.DSMT4" ShapeID="_x0000_i1096" DrawAspect="Content" ObjectID="_1500985303" r:id="rId149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– ефективен топлинен капацитет на сградата (за средна конструкция)</w:t>
            </w:r>
          </w:p>
          <w:p w:rsidR="005E212F" w:rsidRPr="009B4C6B" w:rsidRDefault="00E23491" w:rsidP="00CF5CC8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m:oMath>
              <m:sSub>
                <m:sSub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A</m:t>
                  </m:r>
                </m:e>
                <m:sub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f</m:t>
                  </m:r>
                </m:sub>
              </m:sSub>
              <m:r>
                <w:rPr>
                  <w:rFonts w:ascii="Cambria Math" w:hAnsi="Cambria Math" w:cs="Arial"/>
                  <w:sz w:val="20"/>
                  <w:szCs w:val="20"/>
                </w:rPr>
                <m:t xml:space="preserve">=1 746,0  </m:t>
              </m:r>
              <m:sSup>
                <m:sSupPr>
                  <m:ctrlPr>
                    <w:rPr>
                      <w:rFonts w:ascii="Cambria Math" w:hAnsi="Cambria Math" w:cs="Arial"/>
                      <w:i/>
                      <w:sz w:val="2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m</m:t>
                  </m:r>
                </m:e>
                <m:sup>
                  <m:r>
                    <w:rPr>
                      <w:rFonts w:ascii="Cambria Math" w:hAnsi="Cambria Math" w:cs="Arial"/>
                      <w:sz w:val="20"/>
                      <w:szCs w:val="20"/>
                    </w:rPr>
                    <m:t>2</m:t>
                  </m:r>
                </m:sup>
              </m:sSup>
            </m:oMath>
            <w:r w:rsidR="005E212F" w:rsidRPr="009B4C6B">
              <w:rPr>
                <w:rFonts w:ascii="Arial" w:hAnsi="Arial" w:cs="Arial"/>
                <w:sz w:val="20"/>
                <w:szCs w:val="20"/>
              </w:rPr>
              <w:t>– отопляема площ</w: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396" w:hanging="396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760" w:dyaOrig="380" w14:anchorId="4B8A7663">
                <v:shape id="_x0000_i1097" type="#_x0000_t75" style="width:38.25pt;height:19.5pt" o:ole="">
                  <v:imagedata r:id="rId134" o:title=""/>
                </v:shape>
                <o:OLEObject Type="Embed" ProgID="Equation.DSMT4" ShapeID="_x0000_i1097" DrawAspect="Content" ObjectID="_1500985304" r:id="rId150"/>
              </w:objec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>Потребна енергия за охлаждане (ако е предвидено такова)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Потребната енергия за охлаждане за всеки месец от охладителния период се изчислява за всеки месец:                                     </w:t>
            </w: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2280" w:dyaOrig="380" w14:anchorId="19EC9407">
                <v:shape id="_x0000_i1098" type="#_x0000_t75" style="width:114pt;height:19.5pt" o:ole="">
                  <v:imagedata r:id="rId151" o:title=""/>
                </v:shape>
                <o:OLEObject Type="Embed" ProgID="Equation.DSMT4" ShapeID="_x0000_i1098" DrawAspect="Content" ObjectID="_1500985305" r:id="rId152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23F77EC7">
                <v:shape id="_x0000_i1099" type="#_x0000_t75" style="width:24.75pt;height:13.5pt" o:ole="">
                  <v:imagedata r:id="rId138" o:title=""/>
                </v:shape>
                <o:OLEObject Type="Embed" ProgID="Equation.DSMT4" ShapeID="_x0000_i1099" DrawAspect="Content" ObjectID="_1500985306" r:id="rId153"/>
              </w:objec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Където:     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60" w:dyaOrig="380" w14:anchorId="68C74E8A">
                <v:shape id="_x0000_i1100" type="#_x0000_t75" style="width:28.5pt;height:19.5pt" o:ole="">
                  <v:imagedata r:id="rId154" o:title=""/>
                </v:shape>
                <o:OLEObject Type="Embed" ProgID="Equation.DSMT4" ShapeID="_x0000_i1100" DrawAspect="Content" ObjectID="_1500985307" r:id="rId15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потребната топлина за охлаждане на зоната,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411CF174">
                <v:shape id="_x0000_i1101" type="#_x0000_t75" style="width:24.75pt;height:13.5pt" o:ole="">
                  <v:imagedata r:id="rId138" o:title=""/>
                </v:shape>
                <o:OLEObject Type="Embed" ProgID="Equation.DSMT4" ShapeID="_x0000_i1101" DrawAspect="Content" ObjectID="_1500985308" r:id="rId156"/>
              </w:objec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520" w:dyaOrig="380" w14:anchorId="0E67C982">
                <v:shape id="_x0000_i1102" type="#_x0000_t75" style="width:26.25pt;height:19.5pt" o:ole="">
                  <v:imagedata r:id="rId157" o:title=""/>
                </v:shape>
                <o:OLEObject Type="Embed" ProgID="Equation.DSMT4" ShapeID="_x0000_i1102" DrawAspect="Content" ObjectID="_1500985309" r:id="rId158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топлинни печалби за месеца,  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3EAA35F3">
                <v:shape id="_x0000_i1103" type="#_x0000_t75" style="width:24.75pt;height:13.5pt" o:ole="">
                  <v:imagedata r:id="rId138" o:title=""/>
                </v:shape>
                <o:OLEObject Type="Embed" ProgID="Equation.DSMT4" ShapeID="_x0000_i1103" DrawAspect="Content" ObjectID="_1500985310" r:id="rId159"/>
              </w:objec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499" w:dyaOrig="380" w14:anchorId="22E48E2F">
                <v:shape id="_x0000_i1104" type="#_x0000_t75" style="width:24.75pt;height:19.5pt" o:ole="">
                  <v:imagedata r:id="rId160" o:title=""/>
                </v:shape>
                <o:OLEObject Type="Embed" ProgID="Equation.DSMT4" ShapeID="_x0000_i1104" DrawAspect="Content" ObjectID="_1500985311" r:id="rId16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пълните топлинни за месеца,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352F71EC">
                <v:shape id="_x0000_i1105" type="#_x0000_t75" style="width:24.75pt;height:13.5pt" o:ole="">
                  <v:imagedata r:id="rId138" o:title=""/>
                </v:shape>
                <o:OLEObject Type="Embed" ProgID="Equation.DSMT4" ShapeID="_x0000_i1105" DrawAspect="Content" ObjectID="_1500985312" r:id="rId162"/>
              </w:objec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380" w:dyaOrig="380" w14:anchorId="78324432">
                <v:shape id="_x0000_i1106" type="#_x0000_t75" style="width:19.5pt;height:19.5pt" o:ole="">
                  <v:imagedata r:id="rId163" o:title=""/>
                </v:shape>
                <o:OLEObject Type="Embed" ProgID="Equation.DSMT4" ShapeID="_x0000_i1106" DrawAspect="Content" ObjectID="_1500985313" r:id="rId164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безразмерен коефициент на оползотворяване на топлинните загуби за месеца    </w: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9B4C6B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396" w:hanging="425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580" w:dyaOrig="360" w14:anchorId="717003D1">
                <v:shape id="_x0000_i1107" type="#_x0000_t75" style="width:29.25pt;height:18pt" o:ole="">
                  <v:imagedata r:id="rId165" o:title=""/>
                </v:shape>
                <o:OLEObject Type="Embed" ProgID="Equation.DSMT4" ShapeID="_x0000_i1107" DrawAspect="Content" ObjectID="_1500985314" r:id="rId166"/>
              </w:object>
            </w:r>
            <w:r w:rsidRPr="009B4C6B">
              <w:rPr>
                <w:rFonts w:ascii="Arial" w:hAnsi="Arial" w:cs="Arial"/>
                <w:b/>
                <w:sz w:val="20"/>
                <w:szCs w:val="20"/>
              </w:rPr>
              <w:t xml:space="preserve">Пълните топлинни загуби за всяка зона и за всеки месец - </w:t>
            </w: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1480" w:dyaOrig="360" w14:anchorId="714F6767">
                <v:shape id="_x0000_i1108" type="#_x0000_t75" style="width:73.5pt;height:18pt" o:ole="">
                  <v:imagedata r:id="rId167" o:title=""/>
                </v:shape>
                <o:OLEObject Type="Embed" ProgID="Equation.DSMT4" ShapeID="_x0000_i1108" DrawAspect="Content" ObjectID="_1500985315" r:id="rId168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E3ECBA3">
                <v:shape id="_x0000_i1109" type="#_x0000_t75" style="width:24.75pt;height:13.5pt" o:ole="">
                  <v:imagedata r:id="rId169" o:title=""/>
                </v:shape>
                <o:OLEObject Type="Embed" ProgID="Equation.DSMT4" ShapeID="_x0000_i1109" DrawAspect="Content" ObjectID="_1500985316" r:id="rId170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2.6.1.  </w:t>
            </w:r>
            <w:r w:rsidRPr="009B4C6B">
              <w:rPr>
                <w:rFonts w:ascii="Arial" w:hAnsi="Arial" w:cs="Arial"/>
                <w:i/>
                <w:position w:val="-12"/>
                <w:sz w:val="20"/>
                <w:szCs w:val="20"/>
                <w:u w:val="single"/>
              </w:rPr>
              <w:object w:dxaOrig="340" w:dyaOrig="360" w14:anchorId="1A16F160">
                <v:shape id="_x0000_i1110" type="#_x0000_t75" style="width:17.25pt;height:18pt" o:ole="">
                  <v:imagedata r:id="rId171" o:title=""/>
                </v:shape>
                <o:OLEObject Type="Embed" ProgID="Equation.DSMT4" ShapeID="_x0000_i1110" DrawAspect="Content" ObjectID="_1500985317" r:id="rId172"/>
              </w:objec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- топлинни загуби от топлопреминаване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b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- за периода на отопление: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24"/>
                <w:sz w:val="20"/>
                <w:szCs w:val="20"/>
              </w:rPr>
              <w:object w:dxaOrig="3540" w:dyaOrig="620" w14:anchorId="7D36BC73">
                <v:shape id="_x0000_i1111" type="#_x0000_t75" style="width:177pt;height:30.75pt" o:ole="">
                  <v:imagedata r:id="rId173" o:title=""/>
                </v:shape>
                <o:OLEObject Type="Embed" ProgID="Equation.DSMT4" ShapeID="_x0000_i1111" DrawAspect="Content" ObjectID="_1500985318" r:id="rId174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37E87A0B">
                <v:shape id="_x0000_i1112" type="#_x0000_t75" style="width:24.75pt;height:13.5pt" o:ole="">
                  <v:imagedata r:id="rId169" o:title=""/>
                </v:shape>
                <o:OLEObject Type="Embed" ProgID="Equation.DSMT4" ShapeID="_x0000_i1112" DrawAspect="Content" ObjectID="_1500985319" r:id="rId175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топлинните загуби на зоната от топлопреминаване за месеца</w:t>
            </w:r>
          </w:p>
          <w:p w:rsidR="00CC2659" w:rsidRPr="009B4C6B" w:rsidRDefault="00CC2659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- за периода на охлаждане, ако има такова: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24"/>
                <w:sz w:val="20"/>
                <w:szCs w:val="20"/>
              </w:rPr>
              <w:object w:dxaOrig="3540" w:dyaOrig="620" w14:anchorId="6C9ED1FC">
                <v:shape id="_x0000_i1113" type="#_x0000_t75" style="width:177pt;height:30.75pt" o:ole="">
                  <v:imagedata r:id="rId176" o:title=""/>
                </v:shape>
                <o:OLEObject Type="Embed" ProgID="Equation.DSMT4" ShapeID="_x0000_i1113" DrawAspect="Content" ObjectID="_1500985320" r:id="rId177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23EA9028">
                <v:shape id="_x0000_i1114" type="#_x0000_t75" style="width:24.75pt;height:13.5pt" o:ole="">
                  <v:imagedata r:id="rId169" o:title=""/>
                </v:shape>
                <o:OLEObject Type="Embed" ProgID="Equation.DSMT4" ShapeID="_x0000_i1114" DrawAspect="Content" ObjectID="_1500985321" r:id="rId178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, топлинните загуби на зоната от топлопреминаване за месеца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80" w:dyaOrig="360" w14:anchorId="78A91FAD">
                <v:shape id="_x0000_i1115" type="#_x0000_t75" style="width:19.5pt;height:18pt" o:ole="">
                  <v:imagedata r:id="rId179" o:title=""/>
                </v:shape>
                <o:OLEObject Type="Embed" ProgID="Equation.DSMT4" ShapeID="_x0000_i1115" DrawAspect="Content" ObjectID="_1500985322" r:id="rId180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топлинните загуби на зоната от вентилация за месеца ,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B312530">
                <v:shape id="_x0000_i1116" type="#_x0000_t75" style="width:24.75pt;height:13.5pt" o:ole="">
                  <v:imagedata r:id="rId169" o:title=""/>
                </v:shape>
                <o:OLEObject Type="Embed" ProgID="Equation.DSMT4" ShapeID="_x0000_i1116" DrawAspect="Content" ObjectID="_1500985323" r:id="rId181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776C674B">
                <v:shape id="_x0000_i1117" type="#_x0000_t75" style="width:17.25pt;height:18pt" o:ole="">
                  <v:imagedata r:id="rId182" o:title=""/>
                </v:shape>
                <o:OLEObject Type="Embed" ProgID="Equation.DSMT4" ShapeID="_x0000_i1117" DrawAspect="Content" ObjectID="_1500985324" r:id="rId183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топлинните загуби за периода на отопление,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14C3A5AE">
                <v:shape id="_x0000_i1118" type="#_x0000_t75" style="width:24.75pt;height:13.5pt" o:ole="">
                  <v:imagedata r:id="rId169" o:title=""/>
                </v:shape>
                <o:OLEObject Type="Embed" ProgID="Equation.DSMT4" ShapeID="_x0000_i1118" DrawAspect="Content" ObjectID="_1500985325" r:id="rId184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30B7BA63">
                <v:shape id="_x0000_i1119" type="#_x0000_t75" style="width:18pt;height:18pt" o:ole="">
                  <v:imagedata r:id="rId185" o:title=""/>
                </v:shape>
                <o:OLEObject Type="Embed" ProgID="Equation.DSMT4" ShapeID="_x0000_i1119" DrawAspect="Content" ObjectID="_1500985326" r:id="rId186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коефициент на пренос на топлина през ограждащите елементи при температурна разлика 1К, W/K;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4"/>
                <w:sz w:val="20"/>
                <w:szCs w:val="20"/>
              </w:rPr>
              <w:object w:dxaOrig="360" w:dyaOrig="380" w14:anchorId="137627F5">
                <v:shape id="_x0000_i1120" type="#_x0000_t75" style="width:18pt;height:19.5pt" o:ole="">
                  <v:imagedata r:id="rId187" o:title=""/>
                </v:shape>
                <o:OLEObject Type="Embed" ProgID="Equation.DSMT4" ShapeID="_x0000_i1120" DrawAspect="Content" ObjectID="_1500985327" r:id="rId188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- </w:t>
            </w:r>
            <w:proofErr w:type="spellStart"/>
            <w:r w:rsidRPr="009B4C6B">
              <w:rPr>
                <w:rFonts w:ascii="Arial" w:hAnsi="Arial" w:cs="Arial"/>
                <w:sz w:val="20"/>
                <w:szCs w:val="20"/>
              </w:rPr>
              <w:t>топл</w:t>
            </w:r>
            <w:proofErr w:type="spellEnd"/>
            <w:r w:rsidRPr="009B4C6B">
              <w:rPr>
                <w:rFonts w:ascii="Arial" w:hAnsi="Arial" w:cs="Arial"/>
                <w:sz w:val="20"/>
                <w:szCs w:val="20"/>
              </w:rPr>
              <w:t xml:space="preserve">. поток през земята при температурна разлика 1К, причинена от топлинната инертност на земята, W/K; 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680" w:dyaOrig="360" w14:anchorId="36E79A20">
                <v:shape id="_x0000_i1121" type="#_x0000_t75" style="width:33.75pt;height:18pt" o:ole="">
                  <v:imagedata r:id="rId189" o:title=""/>
                </v:shape>
                <o:OLEObject Type="Embed" ProgID="Equation.DSMT4" ShapeID="_x0000_i1121" DrawAspect="Content" ObjectID="_1500985328" r:id="rId190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>- съответно температурите в зоната при зимен и летен режим, ºС;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12"/>
                <w:sz w:val="20"/>
                <w:szCs w:val="20"/>
              </w:rPr>
              <w:object w:dxaOrig="260" w:dyaOrig="360" w14:anchorId="6E109956">
                <v:shape id="_x0000_i1122" type="#_x0000_t75" style="width:12.75pt;height:18pt" o:ole="">
                  <v:imagedata r:id="rId191" o:title=""/>
                </v:shape>
                <o:OLEObject Type="Embed" ProgID="Equation.DSMT4" ShapeID="_x0000_i1122" DrawAspect="Content" ObjectID="_1500985329" r:id="rId192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средната месечна стойност на температурата на окръжаващата зоната среда, ºС;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160" w:dyaOrig="279" w14:anchorId="0DD75EAC">
                <v:shape id="_x0000_i1123" type="#_x0000_t75" style="width:8.25pt;height:13.5pt" o:ole="">
                  <v:imagedata r:id="rId193" o:title=""/>
                </v:shape>
                <o:OLEObject Type="Embed" ProgID="Equation.DSMT4" ShapeID="_x0000_i1123" DrawAspect="Content" ObjectID="_1500985330" r:id="rId194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 - продължителността на месеца в часове.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lastRenderedPageBreak/>
              <w:t xml:space="preserve"> </w: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2.6.2.  </w:t>
            </w:r>
            <w:r w:rsidRPr="009B4C6B">
              <w:rPr>
                <w:rFonts w:ascii="Arial" w:hAnsi="Arial" w:cs="Arial"/>
                <w:i/>
                <w:position w:val="-12"/>
                <w:sz w:val="20"/>
                <w:szCs w:val="20"/>
                <w:u w:val="single"/>
              </w:rPr>
              <w:object w:dxaOrig="380" w:dyaOrig="360" w14:anchorId="1A57ABA7">
                <v:shape id="_x0000_i1124" type="#_x0000_t75" style="width:19.5pt;height:18pt" o:ole="">
                  <v:imagedata r:id="rId195" o:title=""/>
                </v:shape>
                <o:OLEObject Type="Embed" ProgID="Equation.DSMT4" ShapeID="_x0000_i1124" DrawAspect="Content" ObjectID="_1500985331" r:id="rId196"/>
              </w:object>
            </w:r>
            <w:r w:rsidRPr="009B4C6B">
              <w:rPr>
                <w:rFonts w:ascii="Arial" w:hAnsi="Arial" w:cs="Arial"/>
                <w:i/>
                <w:sz w:val="20"/>
                <w:szCs w:val="20"/>
                <w:u w:val="single"/>
              </w:rPr>
              <w:t>- топлинни загуби от вентилация</w: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 xml:space="preserve">- за периода на отопление: </w:t>
            </w:r>
            <w:r w:rsidRPr="009B4C6B">
              <w:rPr>
                <w:rFonts w:ascii="Arial" w:hAnsi="Arial" w:cs="Arial"/>
                <w:position w:val="-24"/>
                <w:sz w:val="20"/>
                <w:szCs w:val="20"/>
              </w:rPr>
              <w:object w:dxaOrig="2840" w:dyaOrig="620" w14:anchorId="3060DDDE">
                <v:shape id="_x0000_i1125" type="#_x0000_t75" style="width:142.5pt;height:30.75pt" o:ole="">
                  <v:imagedata r:id="rId197" o:title=""/>
                </v:shape>
                <o:OLEObject Type="Embed" ProgID="Equation.DSMT4" ShapeID="_x0000_i1125" DrawAspect="Content" ObjectID="_1500985332" r:id="rId198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, 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F2C49F8">
                <v:shape id="_x0000_i1126" type="#_x0000_t75" style="width:24.75pt;height:13.5pt" o:ole="">
                  <v:imagedata r:id="rId199" o:title=""/>
                </v:shape>
                <o:OLEObject Type="Embed" ProgID="Equation.DSMT4" ShapeID="_x0000_i1126" DrawAspect="Content" ObjectID="_1500985333" r:id="rId200"/>
              </w:object>
            </w:r>
          </w:p>
          <w:p w:rsidR="005E212F" w:rsidRPr="009B4C6B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9B4C6B">
              <w:rPr>
                <w:rFonts w:ascii="Arial" w:hAnsi="Arial" w:cs="Arial"/>
                <w:sz w:val="20"/>
                <w:szCs w:val="20"/>
              </w:rPr>
              <w:t>- за периода на охлаждане:</w:t>
            </w:r>
            <w:r w:rsidRPr="009B4C6B">
              <w:rPr>
                <w:rFonts w:ascii="Arial" w:hAnsi="Arial" w:cs="Arial"/>
                <w:position w:val="-24"/>
                <w:sz w:val="20"/>
                <w:szCs w:val="20"/>
              </w:rPr>
              <w:object w:dxaOrig="2820" w:dyaOrig="620" w14:anchorId="311E6B0A">
                <v:shape id="_x0000_i1127" type="#_x0000_t75" style="width:141pt;height:30.75pt" o:ole="">
                  <v:imagedata r:id="rId201" o:title=""/>
                </v:shape>
                <o:OLEObject Type="Embed" ProgID="Equation.DSMT4" ShapeID="_x0000_i1127" DrawAspect="Content" ObjectID="_1500985334" r:id="rId202"/>
              </w:object>
            </w:r>
            <w:r w:rsidRPr="009B4C6B">
              <w:rPr>
                <w:rFonts w:ascii="Arial" w:hAnsi="Arial" w:cs="Arial"/>
                <w:sz w:val="20"/>
                <w:szCs w:val="20"/>
              </w:rPr>
              <w:t xml:space="preserve">,  </w:t>
            </w:r>
            <w:r w:rsidRPr="009B4C6B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76FD1E18">
                <v:shape id="_x0000_i1128" type="#_x0000_t75" style="width:24.75pt;height:13.5pt" o:ole="">
                  <v:imagedata r:id="rId199" o:title=""/>
                </v:shape>
                <o:OLEObject Type="Embed" ProgID="Equation.DSMT4" ShapeID="_x0000_i1128" DrawAspect="Content" ObjectID="_1500985335" r:id="rId203"/>
              </w:objec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F94FD0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255" w:hanging="142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639" w:dyaOrig="380" w14:anchorId="15CA601A">
                <v:shape id="_x0000_i1129" type="#_x0000_t75" style="width:32.25pt;height:19.5pt" o:ole="">
                  <v:imagedata r:id="rId204" o:title=""/>
                </v:shape>
                <o:OLEObject Type="Embed" ProgID="Equation.DSMT4" ShapeID="_x0000_i1129" DrawAspect="Content" ObjectID="_1500985336" r:id="rId205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FD0">
              <w:rPr>
                <w:rFonts w:ascii="Arial" w:hAnsi="Arial" w:cs="Arial"/>
                <w:b/>
                <w:sz w:val="20"/>
                <w:szCs w:val="20"/>
              </w:rPr>
              <w:t xml:space="preserve">Месечни топлинни печалби      </w:t>
            </w:r>
          </w:p>
          <w:p w:rsidR="005E212F" w:rsidRPr="00F94FD0" w:rsidRDefault="005E212F" w:rsidP="005E212F">
            <w:pPr>
              <w:spacing w:before="120" w:after="120" w:line="240" w:lineRule="auto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1600" w:dyaOrig="380" w14:anchorId="0FD58A75">
                <v:shape id="_x0000_i1130" type="#_x0000_t75" style="width:80.25pt;height:19.5pt" o:ole="">
                  <v:imagedata r:id="rId206" o:title=""/>
                </v:shape>
                <o:OLEObject Type="Embed" ProgID="Equation.DSMT4" ShapeID="_x0000_i1130" DrawAspect="Content" ObjectID="_1500985337" r:id="rId207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,  </w:t>
            </w:r>
            <w:r w:rsidRPr="00F94FD0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E2D6926">
                <v:shape id="_x0000_i1131" type="#_x0000_t75" style="width:24.75pt;height:13.5pt" o:ole="">
                  <v:imagedata r:id="rId199" o:title=""/>
                </v:shape>
                <o:OLEObject Type="Embed" ProgID="Equation.DSMT4" ShapeID="_x0000_i1131" DrawAspect="Content" ObjectID="_1500985338" r:id="rId208"/>
              </w:object>
            </w:r>
          </w:p>
          <w:p w:rsidR="005E212F" w:rsidRPr="00F94FD0" w:rsidRDefault="005E212F" w:rsidP="009B4C6B">
            <w:pPr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sz w:val="20"/>
                <w:szCs w:val="20"/>
              </w:rPr>
              <w:t>Където:</w:t>
            </w:r>
          </w:p>
          <w:p w:rsidR="005E212F" w:rsidRPr="00F94FD0" w:rsidRDefault="005E212F" w:rsidP="009B4C6B">
            <w:pPr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380" w:dyaOrig="360" w14:anchorId="7F278495">
                <v:shape id="_x0000_i1132" type="#_x0000_t75" style="width:19.5pt;height:18pt" o:ole="">
                  <v:imagedata r:id="rId209" o:title=""/>
                </v:shape>
                <o:OLEObject Type="Embed" ProgID="Equation.DSMT4" ShapeID="_x0000_i1132" DrawAspect="Content" ObjectID="_1500985339" r:id="rId210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са топлинните печалби от вътрешните топлинни източници,</w:t>
            </w:r>
            <w:r w:rsidRPr="00F94FD0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2A1647A9">
                <v:shape id="_x0000_i1133" type="#_x0000_t75" style="width:24.75pt;height:13.5pt" o:ole="">
                  <v:imagedata r:id="rId199" o:title=""/>
                </v:shape>
                <o:OLEObject Type="Embed" ProgID="Equation.DSMT4" ShapeID="_x0000_i1133" DrawAspect="Content" ObjectID="_1500985340" r:id="rId211"/>
              </w:object>
            </w:r>
          </w:p>
          <w:p w:rsidR="005E212F" w:rsidRPr="00F94FD0" w:rsidRDefault="005E212F" w:rsidP="009B4C6B">
            <w:pPr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440" w:dyaOrig="360" w14:anchorId="33C7D7DE">
                <v:shape id="_x0000_i1134" type="#_x0000_t75" style="width:22.5pt;height:18pt" o:ole="">
                  <v:imagedata r:id="rId212" o:title=""/>
                </v:shape>
                <o:OLEObject Type="Embed" ProgID="Equation.DSMT4" ShapeID="_x0000_i1134" DrawAspect="Content" ObjectID="_1500985341" r:id="rId213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сумата от притоците на топлина от слънцето , </w:t>
            </w:r>
            <w:r w:rsidRPr="00F94FD0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14B11F57">
                <v:shape id="_x0000_i1135" type="#_x0000_t75" style="width:24.75pt;height:13.5pt" o:ole="">
                  <v:imagedata r:id="rId199" o:title=""/>
                </v:shape>
                <o:OLEObject Type="Embed" ProgID="Equation.DSMT4" ShapeID="_x0000_i1135" DrawAspect="Content" ObjectID="_1500985342" r:id="rId214"/>
              </w:object>
            </w:r>
          </w:p>
          <w:p w:rsidR="009A5832" w:rsidRPr="00F94FD0" w:rsidRDefault="009A5832" w:rsidP="005E212F">
            <w:pPr>
              <w:spacing w:before="120" w:after="120" w:line="240" w:lineRule="auto"/>
              <w:rPr>
                <w:rFonts w:ascii="Arial" w:hAnsi="Arial" w:cs="Arial"/>
                <w:i/>
                <w:sz w:val="8"/>
                <w:szCs w:val="8"/>
                <w:u w:val="single"/>
              </w:rPr>
            </w:pPr>
          </w:p>
          <w:p w:rsidR="005E212F" w:rsidRPr="00F94FD0" w:rsidRDefault="005E212F" w:rsidP="005E212F">
            <w:pPr>
              <w:spacing w:before="120" w:after="120" w:line="240" w:lineRule="auto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F94FD0">
              <w:rPr>
                <w:rFonts w:ascii="Arial" w:hAnsi="Arial" w:cs="Arial"/>
                <w:i/>
                <w:sz w:val="20"/>
                <w:szCs w:val="20"/>
                <w:u w:val="single"/>
              </w:rPr>
              <w:t xml:space="preserve">2.7.1. Топлинни притоци от хора: </w:t>
            </w:r>
          </w:p>
          <w:tbl>
            <w:tblPr>
              <w:tblW w:w="9368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4024"/>
              <w:gridCol w:w="1150"/>
              <w:gridCol w:w="1150"/>
              <w:gridCol w:w="3044"/>
            </w:tblGrid>
            <w:tr w:rsidR="005E212F" w:rsidRPr="00F94FD0" w:rsidTr="00D01F0C">
              <w:trPr>
                <w:trHeight w:val="182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center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Присъстващи хора</w:t>
                  </w:r>
                </w:p>
              </w:tc>
              <w:tc>
                <w:tcPr>
                  <w:tcW w:w="115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center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n</w:t>
                  </w:r>
                </w:p>
              </w:tc>
              <w:tc>
                <w:tcPr>
                  <w:tcW w:w="1150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291805" w:rsidP="005E212F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28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center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души общо през целия ден</w:t>
                  </w:r>
                </w:p>
              </w:tc>
            </w:tr>
            <w:tr w:rsidR="005E212F" w:rsidRPr="00F94FD0" w:rsidTr="00D01F0C">
              <w:trPr>
                <w:trHeight w:val="35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явна топлина при лека работа и покой</w:t>
                  </w: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val="ru-RU" w:eastAsia="bg-BG"/>
                    </w:rPr>
                    <w:t xml:space="preserve"> -</w:t>
                  </w: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средно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92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W/човек</w:t>
                  </w:r>
                </w:p>
              </w:tc>
            </w:tr>
            <w:tr w:rsidR="005E212F" w:rsidRPr="00F94FD0" w:rsidTr="00D01F0C">
              <w:trPr>
                <w:trHeight w:val="72"/>
              </w:trPr>
              <w:tc>
                <w:tcPr>
                  <w:tcW w:w="40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 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Ph</w:t>
                  </w:r>
                </w:p>
              </w:tc>
              <w:tc>
                <w:tcPr>
                  <w:tcW w:w="1150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291805" w:rsidP="005E212F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1,48</w:t>
                  </w:r>
                </w:p>
              </w:tc>
              <w:tc>
                <w:tcPr>
                  <w:tcW w:w="304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000000"/>
                  </w:tcBorders>
                  <w:shd w:val="clear" w:color="auto" w:fill="FFFFFF"/>
                  <w:noWrap/>
                  <w:vAlign w:val="bottom"/>
                </w:tcPr>
                <w:p w:rsidR="005E212F" w:rsidRPr="00F94FD0" w:rsidRDefault="005E212F" w:rsidP="005E212F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W/m</w:t>
                  </w: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</w:tr>
          </w:tbl>
          <w:p w:rsidR="00945AF9" w:rsidRPr="00F94FD0" w:rsidRDefault="00945AF9" w:rsidP="005E212F">
            <w:pPr>
              <w:spacing w:before="120" w:after="120" w:line="240" w:lineRule="auto"/>
              <w:rPr>
                <w:rFonts w:ascii="Arial" w:hAnsi="Arial" w:cs="Arial"/>
                <w:sz w:val="8"/>
                <w:szCs w:val="8"/>
              </w:rPr>
            </w:pPr>
          </w:p>
          <w:p w:rsidR="009B4C6B" w:rsidRPr="00F94FD0" w:rsidRDefault="009B4C6B" w:rsidP="005E212F">
            <w:pPr>
              <w:spacing w:before="120" w:after="120" w:line="240" w:lineRule="auto"/>
              <w:rPr>
                <w:rFonts w:ascii="Arial" w:hAnsi="Arial" w:cs="Arial"/>
                <w:sz w:val="8"/>
                <w:szCs w:val="8"/>
              </w:rPr>
            </w:pPr>
          </w:p>
          <w:p w:rsidR="005E212F" w:rsidRPr="00F94FD0" w:rsidRDefault="005E212F" w:rsidP="005E212F">
            <w:pPr>
              <w:spacing w:before="120" w:after="120" w:line="240" w:lineRule="auto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F94FD0">
              <w:rPr>
                <w:rFonts w:ascii="Arial" w:hAnsi="Arial" w:cs="Arial"/>
                <w:i/>
                <w:sz w:val="20"/>
                <w:szCs w:val="20"/>
                <w:u w:val="single"/>
              </w:rPr>
              <w:t>2.7.2. Топлинни притоци от осветление:</w: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480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sz w:val="20"/>
                <w:szCs w:val="20"/>
              </w:rPr>
              <w:t>На база енергийното обследване за енергийна ефективност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 xml:space="preserve"> след изпълнение на енергоспестяващите мерки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, средногодишната едновременна мощност 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 xml:space="preserve">на осветителните тела 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е 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>0</w:t>
            </w:r>
            <w:r w:rsidRPr="00F94FD0">
              <w:rPr>
                <w:rFonts w:ascii="Arial" w:hAnsi="Arial" w:cs="Arial"/>
                <w:sz w:val="20"/>
                <w:szCs w:val="20"/>
              </w:rPr>
              <w:t>,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>8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W/m</w:t>
            </w:r>
            <w:r w:rsidRPr="00F94FD0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2 </w:t>
            </w:r>
            <w:r w:rsidRPr="00F94FD0">
              <w:rPr>
                <w:rFonts w:ascii="Arial" w:hAnsi="Arial" w:cs="Arial"/>
                <w:sz w:val="20"/>
                <w:szCs w:val="20"/>
              </w:rPr>
              <w:t>при условен период на с</w:t>
            </w:r>
            <w:r w:rsidR="0001752E" w:rsidRPr="00F94FD0">
              <w:rPr>
                <w:rFonts w:ascii="Arial" w:hAnsi="Arial" w:cs="Arial"/>
                <w:sz w:val="20"/>
                <w:szCs w:val="20"/>
              </w:rPr>
              <w:t xml:space="preserve">редногодишна едновременност – 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>42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часа седмично. </w: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480"/>
              <w:rPr>
                <w:rFonts w:ascii="Arial" w:hAnsi="Arial" w:cs="Arial"/>
                <w:sz w:val="8"/>
                <w:szCs w:val="8"/>
              </w:rPr>
            </w:pPr>
          </w:p>
          <w:p w:rsidR="009B4C6B" w:rsidRPr="00F94FD0" w:rsidRDefault="009B4C6B" w:rsidP="005E212F">
            <w:pPr>
              <w:spacing w:before="120" w:after="120" w:line="240" w:lineRule="auto"/>
              <w:ind w:firstLine="480"/>
              <w:rPr>
                <w:rFonts w:ascii="Arial" w:hAnsi="Arial" w:cs="Arial"/>
                <w:sz w:val="8"/>
                <w:szCs w:val="8"/>
              </w:rPr>
            </w:pPr>
          </w:p>
          <w:p w:rsidR="005E212F" w:rsidRPr="00F94FD0" w:rsidRDefault="005E212F" w:rsidP="005E212F">
            <w:pPr>
              <w:tabs>
                <w:tab w:val="left" w:pos="22"/>
              </w:tabs>
              <w:spacing w:before="120" w:after="120" w:line="240" w:lineRule="auto"/>
              <w:rPr>
                <w:rFonts w:ascii="Arial" w:hAnsi="Arial" w:cs="Arial"/>
                <w:i/>
                <w:sz w:val="20"/>
                <w:szCs w:val="20"/>
                <w:u w:val="single"/>
              </w:rPr>
            </w:pPr>
            <w:r w:rsidRPr="00F94FD0">
              <w:rPr>
                <w:rFonts w:ascii="Arial" w:hAnsi="Arial" w:cs="Arial"/>
                <w:i/>
                <w:sz w:val="20"/>
                <w:szCs w:val="20"/>
                <w:u w:val="single"/>
              </w:rPr>
              <w:t>2.7.3.  Топлинни притоци от разни влияещи на баланса:</w:t>
            </w:r>
          </w:p>
          <w:p w:rsidR="005E212F" w:rsidRPr="00F94FD0" w:rsidRDefault="005E212F" w:rsidP="009B4C6B">
            <w:pPr>
              <w:spacing w:before="120" w:after="120" w:line="240" w:lineRule="auto"/>
              <w:ind w:firstLine="480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sz w:val="20"/>
                <w:szCs w:val="20"/>
              </w:rPr>
              <w:t>На база енергийното обследване за енергийна ефективност, средногодишната едновременна мощност на уредите</w:t>
            </w:r>
            <w:r w:rsidR="009C0EE5" w:rsidRPr="00F94FD0">
              <w:rPr>
                <w:rFonts w:ascii="Arial" w:hAnsi="Arial" w:cs="Arial"/>
                <w:sz w:val="20"/>
                <w:szCs w:val="20"/>
              </w:rPr>
              <w:t xml:space="preserve"> влияещи на топлинния баланс е 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>3</w:t>
            </w:r>
            <w:r w:rsidRPr="00F94FD0">
              <w:rPr>
                <w:rFonts w:ascii="Arial" w:hAnsi="Arial" w:cs="Arial"/>
                <w:sz w:val="20"/>
                <w:szCs w:val="20"/>
              </w:rPr>
              <w:t>,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>40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W/m</w:t>
            </w:r>
            <w:r w:rsidRPr="00F94FD0">
              <w:rPr>
                <w:rFonts w:ascii="Arial" w:hAnsi="Arial" w:cs="Arial"/>
                <w:sz w:val="20"/>
                <w:szCs w:val="20"/>
                <w:vertAlign w:val="superscript"/>
              </w:rPr>
              <w:t xml:space="preserve">2 </w:t>
            </w:r>
            <w:r w:rsidRPr="00F94FD0">
              <w:rPr>
                <w:rFonts w:ascii="Arial" w:hAnsi="Arial" w:cs="Arial"/>
                <w:sz w:val="20"/>
                <w:szCs w:val="20"/>
              </w:rPr>
              <w:t>при условен период на с</w:t>
            </w:r>
            <w:r w:rsidR="009B4C6B" w:rsidRPr="00F94FD0">
              <w:rPr>
                <w:rFonts w:ascii="Arial" w:hAnsi="Arial" w:cs="Arial"/>
                <w:sz w:val="20"/>
                <w:szCs w:val="20"/>
              </w:rPr>
              <w:t>редногодишна едновременност – 28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часа седмично. </w:t>
            </w:r>
          </w:p>
        </w:tc>
      </w:tr>
      <w:tr w:rsidR="00291805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291805" w:rsidRPr="00F94FD0" w:rsidRDefault="00291805" w:rsidP="00291805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396" w:hanging="396"/>
              <w:rPr>
                <w:rFonts w:ascii="Arial" w:hAnsi="Arial" w:cs="Arial"/>
                <w:b/>
                <w:sz w:val="20"/>
                <w:szCs w:val="20"/>
              </w:rPr>
            </w:pPr>
            <w:r w:rsidRPr="00F94FD0">
              <w:rPr>
                <w:rFonts w:ascii="Arial" w:hAnsi="Arial" w:cs="Arial"/>
                <w:b/>
                <w:sz w:val="20"/>
                <w:szCs w:val="20"/>
              </w:rPr>
              <w:t xml:space="preserve">Потребна топлина за гореща вода за битови нужди,              </w:t>
            </w: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2140" w:dyaOrig="380">
                <v:shape id="_x0000_i1136" type="#_x0000_t75" style="width:106.5pt;height:19.5pt" o:ole="">
                  <v:imagedata r:id="rId215" o:title=""/>
                </v:shape>
                <o:OLEObject Type="Embed" ProgID="Equation.DSMT4" ShapeID="_x0000_i1136" DrawAspect="Content" ObjectID="_1500985343" r:id="rId216"/>
              </w:object>
            </w:r>
          </w:p>
          <w:p w:rsidR="00291805" w:rsidRPr="00F94FD0" w:rsidRDefault="00291805" w:rsidP="00291805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sz w:val="20"/>
                <w:szCs w:val="20"/>
              </w:rPr>
              <w:t xml:space="preserve">Където:  </w:t>
            </w:r>
            <w:r w:rsidRPr="00F94FD0">
              <w:rPr>
                <w:rFonts w:ascii="Arial" w:hAnsi="Arial" w:cs="Arial"/>
                <w:position w:val="-10"/>
                <w:sz w:val="20"/>
                <w:szCs w:val="20"/>
              </w:rPr>
              <w:object w:dxaOrig="1240" w:dyaOrig="320">
                <v:shape id="_x0000_i1137" type="#_x0000_t75" style="width:61.5pt;height:16.5pt" o:ole="">
                  <v:imagedata r:id="rId217" o:title=""/>
                </v:shape>
                <o:OLEObject Type="Embed" ProgID="Equation.DSMT4" ShapeID="_x0000_i1137" DrawAspect="Content" ObjectID="_1500985344" r:id="rId218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>,</w:t>
            </w:r>
            <w:r w:rsidRPr="00F94FD0">
              <w:rPr>
                <w:rFonts w:ascii="Arial" w:hAnsi="Arial" w:cs="Arial"/>
                <w:position w:val="-6"/>
                <w:sz w:val="20"/>
                <w:szCs w:val="20"/>
              </w:rPr>
              <w:object w:dxaOrig="1080" w:dyaOrig="320">
                <v:shape id="_x0000_i1138" type="#_x0000_t75" style="width:54.75pt;height:16.5pt" o:ole="">
                  <v:imagedata r:id="rId219" o:title=""/>
                </v:shape>
                <o:OLEObject Type="Embed" ProgID="Equation.DSMT4" ShapeID="_x0000_i1138" DrawAspect="Content" ObjectID="_1500985345" r:id="rId220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>- обемно изразеният топлинен капацитет на водата</w:t>
            </w:r>
          </w:p>
          <w:p w:rsidR="00291805" w:rsidRPr="00F94FD0" w:rsidRDefault="00291805" w:rsidP="00291805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t xml:space="preserve">                 </w:t>
            </w: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279" w:dyaOrig="360">
                <v:shape id="_x0000_i1139" type="#_x0000_t75" style="width:13.5pt;height:18pt" o:ole="">
                  <v:imagedata r:id="rId221" o:title=""/>
                </v:shape>
                <o:OLEObject Type="Embed" ProgID="Equation.DSMT4" ShapeID="_x0000_i1139" DrawAspect="Content" ObjectID="_1500985346" r:id="rId222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обемът на горещата вода през отоплителния период</w:t>
            </w:r>
          </w:p>
          <w:p w:rsidR="00F94FD0" w:rsidRPr="00F94FD0" w:rsidRDefault="00F94FD0" w:rsidP="00291805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W w:w="8728" w:type="dxa"/>
              <w:jc w:val="center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760"/>
              <w:gridCol w:w="2851"/>
              <w:gridCol w:w="976"/>
              <w:gridCol w:w="1189"/>
              <w:gridCol w:w="976"/>
              <w:gridCol w:w="976"/>
            </w:tblGrid>
            <w:tr w:rsidR="00F94FD0" w:rsidRPr="00F94FD0" w:rsidTr="00F94FD0">
              <w:trPr>
                <w:trHeight w:val="300"/>
                <w:jc w:val="center"/>
              </w:trPr>
              <w:tc>
                <w:tcPr>
                  <w:tcW w:w="461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lastRenderedPageBreak/>
                    <w:t>Разход на вода на човек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50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94FD0" w:rsidRPr="00F94FD0" w:rsidRDefault="00F94FD0" w:rsidP="00F94FD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l/ден</w:t>
                  </w:r>
                </w:p>
              </w:tc>
            </w:tr>
            <w:tr w:rsidR="00F94FD0" w:rsidRPr="00F94FD0" w:rsidTr="00F94FD0">
              <w:trPr>
                <w:trHeight w:val="300"/>
                <w:jc w:val="center"/>
              </w:trPr>
              <w:tc>
                <w:tcPr>
                  <w:tcW w:w="461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Температура за смятане (на смесената вода)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F94FD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37,5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о</w:t>
                  </w: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С</w:t>
                  </w:r>
                </w:p>
              </w:tc>
            </w:tr>
            <w:tr w:rsidR="00F94FD0" w:rsidRPr="00F94FD0" w:rsidTr="00F94FD0">
              <w:trPr>
                <w:trHeight w:val="300"/>
                <w:jc w:val="center"/>
              </w:trPr>
              <w:tc>
                <w:tcPr>
                  <w:tcW w:w="17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Брой обитатели</w:t>
                  </w:r>
                </w:p>
              </w:tc>
              <w:tc>
                <w:tcPr>
                  <w:tcW w:w="2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118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28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vAlign w:val="center"/>
                </w:tcPr>
                <w:p w:rsidR="00F94FD0" w:rsidRPr="00F94FD0" w:rsidRDefault="00F94FD0" w:rsidP="00F94FD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души</w:t>
                  </w:r>
                </w:p>
              </w:tc>
            </w:tr>
            <w:tr w:rsidR="00F94FD0" w:rsidRPr="00F94FD0" w:rsidTr="00F94FD0">
              <w:trPr>
                <w:trHeight w:val="300"/>
                <w:jc w:val="center"/>
              </w:trPr>
              <w:tc>
                <w:tcPr>
                  <w:tcW w:w="4611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брой дни в година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F94FD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365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дни</w:t>
                  </w:r>
                </w:p>
              </w:tc>
            </w:tr>
            <w:tr w:rsidR="00F94FD0" w:rsidRPr="00F94FD0" w:rsidTr="00F94FD0">
              <w:trPr>
                <w:trHeight w:val="300"/>
                <w:jc w:val="center"/>
              </w:trPr>
              <w:tc>
                <w:tcPr>
                  <w:tcW w:w="5587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 xml:space="preserve">Отопляема площ </w:t>
                  </w: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F94FD0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1746,0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m</w:t>
                  </w: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</w:tr>
            <w:tr w:rsidR="00F94FD0" w:rsidRPr="00F94FD0" w:rsidTr="00F94FD0">
              <w:trPr>
                <w:trHeight w:val="300"/>
                <w:jc w:val="center"/>
              </w:trPr>
              <w:tc>
                <w:tcPr>
                  <w:tcW w:w="176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  <w:t>Стойност на m</w:t>
                  </w:r>
                  <w:r w:rsidRPr="00F94FD0">
                    <w:rPr>
                      <w:rFonts w:ascii="Arial" w:hAnsi="Arial" w:cs="Arial"/>
                      <w:color w:val="000000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  <w:tc>
                <w:tcPr>
                  <w:tcW w:w="285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color w:val="000000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</w:p>
              </w:tc>
              <w:tc>
                <w:tcPr>
                  <w:tcW w:w="2165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000000" w:fill="A6A6A6"/>
                  <w:noWrap/>
                  <w:vAlign w:val="center"/>
                  <w:hideMark/>
                </w:tcPr>
                <w:p w:rsidR="00F94FD0" w:rsidRPr="00F94FD0" w:rsidRDefault="00F94FD0" w:rsidP="00F94FD0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468,86</w:t>
                  </w:r>
                </w:p>
              </w:tc>
              <w:tc>
                <w:tcPr>
                  <w:tcW w:w="97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F94FD0" w:rsidRPr="00F94FD0" w:rsidRDefault="00F94FD0" w:rsidP="00291805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</w:pPr>
                  <w:r w:rsidRPr="00F94FD0">
                    <w:rPr>
                      <w:rFonts w:ascii="Arial" w:hAnsi="Arial" w:cs="Arial"/>
                      <w:sz w:val="20"/>
                      <w:szCs w:val="20"/>
                      <w:lang w:eastAsia="bg-BG"/>
                    </w:rPr>
                    <w:t>l/m</w:t>
                  </w:r>
                  <w:r w:rsidRPr="00F94FD0">
                    <w:rPr>
                      <w:rFonts w:ascii="Arial" w:hAnsi="Arial" w:cs="Arial"/>
                      <w:sz w:val="20"/>
                      <w:szCs w:val="20"/>
                      <w:vertAlign w:val="superscript"/>
                      <w:lang w:eastAsia="bg-BG"/>
                    </w:rPr>
                    <w:t>2</w:t>
                  </w:r>
                </w:p>
              </w:tc>
            </w:tr>
          </w:tbl>
          <w:p w:rsidR="00291805" w:rsidRPr="00F94FD0" w:rsidRDefault="00291805" w:rsidP="00291805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E212F" w:rsidRPr="000168C5" w:rsidTr="00F94FD0">
        <w:trPr>
          <w:trHeight w:val="3039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F94FD0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397" w:hanging="397"/>
              <w:rPr>
                <w:rFonts w:ascii="Arial" w:hAnsi="Arial" w:cs="Arial"/>
                <w:i/>
                <w:sz w:val="20"/>
                <w:szCs w:val="20"/>
              </w:rPr>
            </w:pPr>
            <w:r w:rsidRPr="00F94FD0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Годишна потребна топлина                    </w:t>
            </w: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2860" w:dyaOrig="380" w14:anchorId="105446DB">
                <v:shape id="_x0000_i1140" type="#_x0000_t75" style="width:142.5pt;height:19.5pt" o:ole="">
                  <v:imagedata r:id="rId223" o:title=""/>
                </v:shape>
                <o:OLEObject Type="Embed" ProgID="Equation.DSMT4" ShapeID="_x0000_i1140" DrawAspect="Content" ObjectID="_1500985347" r:id="rId224"/>
              </w:object>
            </w:r>
            <w:r w:rsidRPr="00F94FD0">
              <w:rPr>
                <w:rFonts w:ascii="Arial" w:hAnsi="Arial" w:cs="Arial"/>
                <w:i/>
                <w:sz w:val="20"/>
                <w:szCs w:val="20"/>
              </w:rPr>
              <w:t xml:space="preserve">  </w:t>
            </w:r>
            <w:r w:rsidRPr="00F94FD0">
              <w:rPr>
                <w:rFonts w:ascii="Arial" w:hAnsi="Arial" w:cs="Arial"/>
                <w:position w:val="-6"/>
                <w:sz w:val="20"/>
                <w:szCs w:val="20"/>
              </w:rPr>
              <w:object w:dxaOrig="499" w:dyaOrig="279" w14:anchorId="0C2F0818">
                <v:shape id="_x0000_i1141" type="#_x0000_t75" style="width:24.75pt;height:13.5pt" o:ole="">
                  <v:imagedata r:id="rId225" o:title=""/>
                </v:shape>
                <o:OLEObject Type="Embed" ProgID="Equation.DSMT4" ShapeID="_x0000_i1141" DrawAspect="Content" ObjectID="_1500985348" r:id="rId226"/>
              </w:objec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03562D9B">
                <v:shape id="_x0000_i1142" type="#_x0000_t75" style="width:18pt;height:18pt" o:ole="">
                  <v:imagedata r:id="rId227" o:title=""/>
                </v:shape>
                <o:OLEObject Type="Embed" ProgID="Equation.DSMT4" ShapeID="_x0000_i1142" DrawAspect="Content" ObjectID="_1500985349" r:id="rId228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годишната потребна енергия за отопляване,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;</w: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320" w:dyaOrig="360" w14:anchorId="1C203F38">
                <v:shape id="_x0000_i1143" type="#_x0000_t75" style="width:16.5pt;height:18pt" o:ole="">
                  <v:imagedata r:id="rId229" o:title=""/>
                </v:shape>
                <o:OLEObject Type="Embed" ProgID="Equation.DSMT4" ShapeID="_x0000_i1143" DrawAspect="Content" ObjectID="_1500985350" r:id="rId230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годишната потребна енергия за вентилация,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;</w:t>
            </w:r>
          </w:p>
          <w:p w:rsidR="005E212F" w:rsidRPr="00F94FD0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360" w:dyaOrig="360" w14:anchorId="1C260BC1">
                <v:shape id="_x0000_i1144" type="#_x0000_t75" style="width:18pt;height:18pt" o:ole="">
                  <v:imagedata r:id="rId231" o:title=""/>
                </v:shape>
                <o:OLEObject Type="Embed" ProgID="Equation.DSMT4" ShapeID="_x0000_i1144" DrawAspect="Content" ObjectID="_1500985351" r:id="rId232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годишната потребна енергия за гореща вода за битови нужди,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;</w:t>
            </w:r>
          </w:p>
          <w:p w:rsidR="005E212F" w:rsidRPr="00F94FD0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340" w:dyaOrig="360" w14:anchorId="7A9DBEBB">
                <v:shape id="_x0000_i1145" type="#_x0000_t75" style="width:17.25pt;height:18pt" o:ole="">
                  <v:imagedata r:id="rId233" o:title=""/>
                </v:shape>
                <o:OLEObject Type="Embed" ProgID="Equation.DSMT4" ShapeID="_x0000_i1145" DrawAspect="Content" ObjectID="_1500985352" r:id="rId234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годишната потребна енергия за охлаждане,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;</w:t>
            </w:r>
          </w:p>
          <w:p w:rsidR="005E212F" w:rsidRPr="00F94FD0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F94FD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300" w:dyaOrig="360" w14:anchorId="10AB010D">
                <v:shape id="_x0000_i1146" type="#_x0000_t75" style="width:15pt;height:18pt" o:ole="">
                  <v:imagedata r:id="rId235" o:title=""/>
                </v:shape>
                <o:OLEObject Type="Embed" ProgID="Equation.DSMT4" ShapeID="_x0000_i1146" DrawAspect="Content" ObjectID="_1500985353" r:id="rId236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годишното количество регенерирана енергия в сградата,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.</w:t>
            </w:r>
          </w:p>
        </w:tc>
      </w:tr>
      <w:tr w:rsidR="005E212F" w:rsidRPr="000168C5" w:rsidTr="00F94FD0">
        <w:trPr>
          <w:trHeight w:val="3270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F94FD0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538" w:hanging="538"/>
              <w:rPr>
                <w:rFonts w:ascii="Arial" w:hAnsi="Arial" w:cs="Arial"/>
                <w:b/>
                <w:i/>
                <w:sz w:val="20"/>
                <w:szCs w:val="20"/>
              </w:rPr>
            </w:pPr>
            <w:r w:rsidRPr="00F94FD0">
              <w:rPr>
                <w:rFonts w:ascii="Arial" w:hAnsi="Arial" w:cs="Arial"/>
                <w:b/>
                <w:sz w:val="20"/>
                <w:szCs w:val="20"/>
              </w:rPr>
              <w:t xml:space="preserve"> Потребна първична енергия                </w:t>
            </w:r>
            <w:r w:rsidRPr="00F94FD0">
              <w:rPr>
                <w:rFonts w:ascii="Arial" w:hAnsi="Arial" w:cs="Arial"/>
                <w:position w:val="-4"/>
                <w:sz w:val="20"/>
                <w:szCs w:val="20"/>
              </w:rPr>
              <w:object w:dxaOrig="180" w:dyaOrig="279" w14:anchorId="6660C147">
                <v:shape id="_x0000_i1147" type="#_x0000_t75" style="width:9pt;height:13.5pt" o:ole="">
                  <v:imagedata r:id="rId237" o:title=""/>
                </v:shape>
                <o:OLEObject Type="Embed" ProgID="Equation.DSMT4" ShapeID="_x0000_i1147" DrawAspect="Content" ObjectID="_1500985354" r:id="rId238"/>
              </w:object>
            </w: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1120" w:dyaOrig="380" w14:anchorId="28E3B934">
                <v:shape id="_x0000_i1148" type="#_x0000_t75" style="width:57pt;height:19.5pt" o:ole="">
                  <v:imagedata r:id="rId239" o:title=""/>
                </v:shape>
                <o:OLEObject Type="Embed" ProgID="Equation.DSMT4" ShapeID="_x0000_i1148" DrawAspect="Content" ObjectID="_1500985355" r:id="rId240"/>
              </w:object>
            </w:r>
            <w:r w:rsidRPr="00F94FD0"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r w:rsidRPr="00F94FD0">
              <w:rPr>
                <w:rFonts w:ascii="Arial" w:hAnsi="Arial" w:cs="Arial"/>
                <w:i/>
                <w:position w:val="-6"/>
                <w:sz w:val="20"/>
                <w:szCs w:val="20"/>
              </w:rPr>
              <w:object w:dxaOrig="499" w:dyaOrig="279" w14:anchorId="4344D5C2">
                <v:shape id="_x0000_i1149" type="#_x0000_t75" style="width:24.75pt;height:13.5pt" o:ole="">
                  <v:imagedata r:id="rId241" o:title=""/>
                </v:shape>
                <o:OLEObject Type="Embed" ProgID="Equation.DSMT4" ShapeID="_x0000_i1149" DrawAspect="Content" ObjectID="_1500985356" r:id="rId242"/>
              </w:objec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320" w:dyaOrig="380" w14:anchorId="42C95376">
                <v:shape id="_x0000_i1150" type="#_x0000_t75" style="width:16.5pt;height:19.5pt" o:ole="">
                  <v:imagedata r:id="rId243" o:title=""/>
                </v:shape>
                <o:OLEObject Type="Embed" ProgID="Equation.DSMT4" ShapeID="_x0000_i1150" DrawAspect="Content" ObjectID="_1500985357" r:id="rId244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количеството първична енергия,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;</w: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F94FD0">
              <w:rPr>
                <w:rFonts w:ascii="Arial" w:hAnsi="Arial" w:cs="Arial"/>
                <w:position w:val="-12"/>
                <w:sz w:val="20"/>
                <w:szCs w:val="20"/>
              </w:rPr>
              <w:object w:dxaOrig="279" w:dyaOrig="360" w14:anchorId="4093A37E">
                <v:shape id="_x0000_i1151" type="#_x0000_t75" style="width:13.5pt;height:18pt" o:ole="">
                  <v:imagedata r:id="rId245" o:title=""/>
                </v:shape>
                <o:OLEObject Type="Embed" ProgID="Equation.DSMT4" ShapeID="_x0000_i1151" DrawAspect="Content" ObjectID="_1500985358" r:id="rId246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 xml:space="preserve">количеството брутна потребна енергия с i-тия енергоносител, </w:t>
            </w:r>
            <w:proofErr w:type="spellStart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kWh</w:t>
            </w:r>
            <w:proofErr w:type="spellEnd"/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;</w:t>
            </w:r>
          </w:p>
          <w:p w:rsidR="005E212F" w:rsidRPr="00F94FD0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  <w:lang w:eastAsia="bg-BG"/>
              </w:rPr>
            </w:pP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300" w:dyaOrig="380" w14:anchorId="7AF3F981">
                <v:shape id="_x0000_i1152" type="#_x0000_t75" style="width:15pt;height:19.5pt" o:ole="">
                  <v:imagedata r:id="rId247" o:title=""/>
                </v:shape>
                <o:OLEObject Type="Embed" ProgID="Equation.DSMT4" ShapeID="_x0000_i1152" DrawAspect="Content" ObjectID="_1500985359" r:id="rId248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</w:t>
            </w:r>
            <w:r w:rsidRPr="00F94FD0">
              <w:rPr>
                <w:rFonts w:ascii="Arial" w:hAnsi="Arial" w:cs="Arial"/>
                <w:sz w:val="20"/>
                <w:szCs w:val="20"/>
                <w:lang w:eastAsia="bg-BG"/>
              </w:rPr>
              <w:t>коефициент, отчитащ загубите за добив/производство и пренос на i-тата съставяща на брутната потребна енергия</w:t>
            </w:r>
          </w:p>
          <w:p w:rsidR="005E212F" w:rsidRPr="00F94FD0" w:rsidRDefault="005E212F" w:rsidP="00F94FD0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F94FD0">
              <w:rPr>
                <w:rFonts w:ascii="Arial" w:hAnsi="Arial" w:cs="Arial"/>
                <w:sz w:val="20"/>
                <w:szCs w:val="20"/>
              </w:rPr>
              <w:t xml:space="preserve">Където </w:t>
            </w:r>
            <w:r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960" w:dyaOrig="380" w14:anchorId="7CB7B6CE">
                <v:shape id="_x0000_i1153" type="#_x0000_t75" style="width:47.25pt;height:19.5pt" o:ole="">
                  <v:imagedata r:id="rId249" o:title=""/>
                </v:shape>
                <o:OLEObject Type="Embed" ProgID="Equation.DSMT4" ShapeID="_x0000_i1153" DrawAspect="Content" ObjectID="_1500985360" r:id="rId250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>( за ел. ен</w:t>
            </w:r>
            <w:r w:rsidR="00F94FD0" w:rsidRPr="00F94FD0">
              <w:rPr>
                <w:rFonts w:ascii="Arial" w:hAnsi="Arial" w:cs="Arial"/>
                <w:sz w:val="20"/>
                <w:szCs w:val="20"/>
              </w:rPr>
              <w:t>ергия) ,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F94FD0"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760" w:dyaOrig="380" w14:anchorId="55553323">
                <v:shape id="_x0000_i1154" type="#_x0000_t75" style="width:37.5pt;height:19.5pt" o:ole="">
                  <v:imagedata r:id="rId251" o:title=""/>
                </v:shape>
                <o:OLEObject Type="Embed" ProgID="Equation.DSMT4" ShapeID="_x0000_i1154" DrawAspect="Content" ObjectID="_1500985361" r:id="rId252"/>
              </w:objec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( за </w:t>
            </w:r>
            <w:r w:rsidR="0001752E" w:rsidRPr="00F94FD0">
              <w:rPr>
                <w:rFonts w:ascii="Arial" w:hAnsi="Arial" w:cs="Arial"/>
                <w:sz w:val="20"/>
                <w:szCs w:val="20"/>
              </w:rPr>
              <w:t xml:space="preserve">топлина от </w:t>
            </w:r>
            <w:r w:rsidR="00F94FD0" w:rsidRPr="00F94FD0">
              <w:rPr>
                <w:rFonts w:ascii="Arial" w:hAnsi="Arial" w:cs="Arial"/>
                <w:sz w:val="20"/>
                <w:szCs w:val="20"/>
              </w:rPr>
              <w:t>природен газ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) </w:t>
            </w:r>
            <w:r w:rsidR="00F94FD0" w:rsidRPr="00F94FD0">
              <w:rPr>
                <w:rFonts w:ascii="Arial" w:hAnsi="Arial" w:cs="Arial"/>
                <w:sz w:val="20"/>
                <w:szCs w:val="20"/>
              </w:rPr>
              <w:t xml:space="preserve">и </w:t>
            </w:r>
            <w:r w:rsidR="00F94FD0" w:rsidRPr="00F94FD0">
              <w:rPr>
                <w:rFonts w:ascii="Arial" w:hAnsi="Arial" w:cs="Arial"/>
                <w:position w:val="-14"/>
                <w:sz w:val="20"/>
                <w:szCs w:val="20"/>
              </w:rPr>
              <w:object w:dxaOrig="920" w:dyaOrig="380">
                <v:shape id="_x0000_i1155" type="#_x0000_t75" style="width:45.75pt;height:19.5pt" o:ole="">
                  <v:imagedata r:id="rId253" o:title=""/>
                </v:shape>
                <o:OLEObject Type="Embed" ProgID="Equation.DSMT4" ShapeID="_x0000_i1155" DrawAspect="Content" ObjectID="_1500985362" r:id="rId254"/>
              </w:object>
            </w:r>
            <w:r w:rsidR="00F94FD0" w:rsidRPr="00F94FD0">
              <w:rPr>
                <w:rFonts w:ascii="Arial" w:hAnsi="Arial" w:cs="Arial"/>
                <w:sz w:val="20"/>
                <w:szCs w:val="20"/>
              </w:rPr>
              <w:t>( за топлина от дърва)</w:t>
            </w:r>
            <w:r w:rsidRPr="00F94FD0">
              <w:rPr>
                <w:rFonts w:ascii="Arial" w:hAnsi="Arial" w:cs="Arial"/>
                <w:sz w:val="20"/>
                <w:szCs w:val="20"/>
              </w:rPr>
              <w:t xml:space="preserve"> - коефициент отчитащ загубите при добив, производство и пренос на енергийни ресурси и съгласно табл. 1 на Приложение №3</w:t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AF6EE1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538" w:hanging="567"/>
              <w:rPr>
                <w:rFonts w:ascii="Arial" w:hAnsi="Arial" w:cs="Arial"/>
                <w:b/>
                <w:sz w:val="20"/>
                <w:szCs w:val="20"/>
              </w:rPr>
            </w:pPr>
            <w:r w:rsidRPr="00AF6EE1">
              <w:rPr>
                <w:rFonts w:ascii="Arial" w:hAnsi="Arial" w:cs="Arial"/>
                <w:b/>
                <w:sz w:val="20"/>
                <w:szCs w:val="20"/>
              </w:rPr>
              <w:t>Енергиен модел на сградата</w:t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12"/>
                <w:szCs w:val="12"/>
              </w:rPr>
            </w:pPr>
          </w:p>
          <w:p w:rsidR="005E212F" w:rsidRPr="00AF6EE1" w:rsidRDefault="005E212F" w:rsidP="005E212F">
            <w:pPr>
              <w:spacing w:before="120" w:after="120" w:line="240" w:lineRule="auto"/>
              <w:ind w:firstLine="382"/>
              <w:rPr>
                <w:rFonts w:ascii="Arial" w:hAnsi="Arial" w:cs="Arial"/>
                <w:iCs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>Извършва се на основата на метода заложен в БДС EN 832, със софтуерен продукт ЕAB Software версия НС 1.0 (ENSI)</w:t>
            </w:r>
            <w:r w:rsidRPr="00AF6EE1">
              <w:rPr>
                <w:rFonts w:ascii="Arial" w:hAnsi="Arial" w:cs="Arial"/>
                <w:i/>
                <w:iCs/>
                <w:sz w:val="20"/>
                <w:szCs w:val="20"/>
              </w:rPr>
              <w:t xml:space="preserve">. </w:t>
            </w:r>
          </w:p>
          <w:p w:rsidR="005E212F" w:rsidRPr="00AF6EE1" w:rsidRDefault="005E212F" w:rsidP="005E212F">
            <w:pPr>
              <w:spacing w:before="120" w:after="120" w:line="240" w:lineRule="auto"/>
              <w:ind w:firstLine="382"/>
              <w:rPr>
                <w:rFonts w:ascii="Arial" w:hAnsi="Arial" w:cs="Arial"/>
                <w:iCs/>
                <w:sz w:val="20"/>
                <w:szCs w:val="20"/>
              </w:rPr>
            </w:pPr>
            <w:r w:rsidRPr="00AF6EE1">
              <w:rPr>
                <w:rFonts w:ascii="Arial" w:hAnsi="Arial" w:cs="Arial"/>
                <w:iCs/>
                <w:sz w:val="20"/>
                <w:szCs w:val="20"/>
              </w:rPr>
              <w:t>Целта е посредством моделиране да се получи действително необходимата енергия за поддържане на нормални параметри на микроклимата в сградата и чрез сравняване с референтния разход на енергия да се определят и оценят възможни допълнителни енергоспестяващи мерки (ЕСМ), ако е необходимо, както и класа на енергопотребление на сградата.</w:t>
            </w:r>
          </w:p>
          <w:p w:rsidR="005E212F" w:rsidRPr="00AF6EE1" w:rsidRDefault="005E212F" w:rsidP="005E212F">
            <w:pPr>
              <w:spacing w:before="120" w:after="120" w:line="240" w:lineRule="auto"/>
              <w:ind w:firstLine="382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 xml:space="preserve">Вкарваме входните данни в програмата, описание на ограждащите отопляемото пространство повърхности, системите за отопление, за БГВ, за осветление и др. Въвежда се информация за отопляема площ, нетен обем, режим на обитаване и режим на отопление на сградата, топлина от обитатели, ефективен топлинен капацитет. </w:t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lastRenderedPageBreak/>
              <w:t>Референтни данни</w:t>
            </w:r>
          </w:p>
          <w:p w:rsidR="005E212F" w:rsidRPr="00AF6EE1" w:rsidRDefault="00465194" w:rsidP="005E212F">
            <w:pPr>
              <w:spacing w:before="120" w:after="120" w:line="240" w:lineRule="auto"/>
              <w:rPr>
                <w:rFonts w:ascii="Arial" w:hAnsi="Arial" w:cs="Arial"/>
                <w:noProof/>
                <w:sz w:val="20"/>
                <w:szCs w:val="20"/>
                <w:lang w:val="en-US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254067FB" wp14:editId="61854314">
                  <wp:extent cx="5238750" cy="4463733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3979" cy="4468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>Обобщена характеристика на сградата</w:t>
            </w:r>
          </w:p>
          <w:p w:rsidR="005E212F" w:rsidRPr="00AF6EE1" w:rsidRDefault="00465194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73ACE21E" wp14:editId="4BFF758A">
                  <wp:extent cx="5810250" cy="2428875"/>
                  <wp:effectExtent l="0" t="0" r="0" b="952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lastRenderedPageBreak/>
              <w:t>Модел на сградата за отопление</w:t>
            </w:r>
          </w:p>
          <w:p w:rsidR="005E212F" w:rsidRPr="00AF6EE1" w:rsidRDefault="00465194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0522A457" wp14:editId="0222E253">
                  <wp:extent cx="6193790" cy="4057650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405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>Модел на сградата за вентилация</w:t>
            </w:r>
          </w:p>
          <w:p w:rsidR="005E212F" w:rsidRPr="00AF6EE1" w:rsidRDefault="0022792D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6FC23133" wp14:editId="67ACE8E6">
                  <wp:extent cx="6193790" cy="2752725"/>
                  <wp:effectExtent l="0" t="0" r="0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lastRenderedPageBreak/>
              <w:t>Модел на сградата за БГВ</w:t>
            </w:r>
          </w:p>
          <w:p w:rsidR="005E212F" w:rsidRPr="00AF6EE1" w:rsidRDefault="00465194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3B7C7CF7" wp14:editId="66C1EB99">
                  <wp:extent cx="6193790" cy="21145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114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color w:val="FF0000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>Модел на вентилатори, помпи и осветление на сградата</w:t>
            </w:r>
          </w:p>
          <w:p w:rsidR="005E212F" w:rsidRPr="00AF6EE1" w:rsidRDefault="00465194" w:rsidP="005E212F">
            <w:pPr>
              <w:spacing w:before="120" w:after="120" w:line="240" w:lineRule="auto"/>
              <w:ind w:firstLine="22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704346AC" wp14:editId="2906BBB9">
                  <wp:extent cx="6193790" cy="2428875"/>
                  <wp:effectExtent l="0" t="0" r="0" b="952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428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>Модел на уредите влияещи и невлияещи на топл. баланс на сградата</w:t>
            </w:r>
          </w:p>
          <w:p w:rsidR="005E212F" w:rsidRPr="00AF6EE1" w:rsidRDefault="00465194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4A6B3762" wp14:editId="62DD3FEC">
                  <wp:extent cx="6193790" cy="208026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080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lastRenderedPageBreak/>
              <w:t>Бюджет „Разход на енергия” – за климатичната зона</w:t>
            </w:r>
          </w:p>
          <w:p w:rsidR="005E212F" w:rsidRPr="00AF6EE1" w:rsidRDefault="00465194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1F3A7CEF" wp14:editId="7A6E93FF">
                  <wp:extent cx="6193790" cy="27432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AF6EE1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405" w:hanging="405"/>
              <w:rPr>
                <w:rFonts w:ascii="Arial" w:hAnsi="Arial" w:cs="Arial"/>
                <w:b/>
                <w:sz w:val="20"/>
                <w:szCs w:val="20"/>
              </w:rPr>
            </w:pPr>
            <w:r w:rsidRPr="00AF6EE1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„Нетна енергия”</w:t>
            </w:r>
          </w:p>
          <w:p w:rsidR="005E212F" w:rsidRPr="00AF6EE1" w:rsidRDefault="005E212F" w:rsidP="005E212F">
            <w:pPr>
              <w:pStyle w:val="21"/>
              <w:spacing w:before="120" w:after="120"/>
              <w:ind w:firstLine="540"/>
              <w:rPr>
                <w:rFonts w:ascii="Arial" w:eastAsia="Times New Roman" w:hAnsi="Arial" w:cs="Arial"/>
                <w:b w:val="0"/>
                <w:i w:val="0"/>
                <w:sz w:val="20"/>
              </w:rPr>
            </w:pPr>
            <w:r w:rsidRPr="00AF6EE1">
              <w:rPr>
                <w:rFonts w:ascii="Arial" w:eastAsia="Times New Roman" w:hAnsi="Arial" w:cs="Arial"/>
                <w:b w:val="0"/>
                <w:i w:val="0"/>
                <w:sz w:val="20"/>
              </w:rPr>
              <w:t>“Нетна енергия” – енергията, която трябва да се внесе в отопляемия обем чрез отоплителната система или да се изнесе от охлаждаемия обем чрез охладителната система, при отсъствие на вътрешни товари, за да се осигури нормативната температура на въздуха.</w:t>
            </w:r>
          </w:p>
          <w:tbl>
            <w:tblPr>
              <w:tblW w:w="9551" w:type="dxa"/>
              <w:tblInd w:w="47" w:type="dxa"/>
              <w:tblBorders>
                <w:top w:val="double" w:sz="6" w:space="0" w:color="auto"/>
                <w:left w:val="double" w:sz="6" w:space="0" w:color="auto"/>
                <w:bottom w:val="double" w:sz="4" w:space="0" w:color="auto"/>
                <w:right w:val="double" w:sz="6" w:space="0" w:color="auto"/>
                <w:insideH w:val="double" w:sz="6" w:space="0" w:color="auto"/>
                <w:insideV w:val="double" w:sz="6" w:space="0" w:color="auto"/>
              </w:tblBorders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3867"/>
              <w:gridCol w:w="2804"/>
              <w:gridCol w:w="2880"/>
            </w:tblGrid>
            <w:tr w:rsidR="005E212F" w:rsidRPr="00AF6EE1" w:rsidTr="00D01F0C">
              <w:trPr>
                <w:trHeight w:val="122"/>
              </w:trPr>
              <w:tc>
                <w:tcPr>
                  <w:tcW w:w="3867" w:type="dxa"/>
                  <w:vMerge w:val="restart"/>
                  <w:tcBorders>
                    <w:bottom w:val="double" w:sz="6" w:space="0" w:color="auto"/>
                  </w:tcBorders>
                  <w:shd w:val="pct12" w:color="auto" w:fill="auto"/>
                  <w:noWrap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Параметър</w:t>
                  </w:r>
                </w:p>
              </w:tc>
              <w:tc>
                <w:tcPr>
                  <w:tcW w:w="2804" w:type="dxa"/>
                  <w:tcBorders>
                    <w:bottom w:val="double" w:sz="6" w:space="0" w:color="auto"/>
                  </w:tcBorders>
                  <w:shd w:val="pct12" w:color="auto" w:fill="auto"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Референтна стойност</w:t>
                  </w:r>
                </w:p>
              </w:tc>
              <w:tc>
                <w:tcPr>
                  <w:tcW w:w="2880" w:type="dxa"/>
                  <w:tcBorders>
                    <w:bottom w:val="double" w:sz="6" w:space="0" w:color="auto"/>
                  </w:tcBorders>
                  <w:shd w:val="pct12" w:color="auto" w:fill="auto"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По проект</w:t>
                  </w:r>
                </w:p>
              </w:tc>
            </w:tr>
            <w:tr w:rsidR="005E212F" w:rsidRPr="00AF6EE1" w:rsidTr="00D01F0C">
              <w:trPr>
                <w:trHeight w:val="24"/>
              </w:trPr>
              <w:tc>
                <w:tcPr>
                  <w:tcW w:w="3867" w:type="dxa"/>
                  <w:vMerge/>
                  <w:tcBorders>
                    <w:bottom w:val="double" w:sz="6" w:space="0" w:color="auto"/>
                  </w:tcBorders>
                  <w:shd w:val="pct12" w:color="auto" w:fill="auto"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2804" w:type="dxa"/>
                  <w:tcBorders>
                    <w:bottom w:val="double" w:sz="6" w:space="0" w:color="auto"/>
                  </w:tcBorders>
                  <w:shd w:val="pct12" w:color="auto" w:fill="auto"/>
                  <w:noWrap/>
                  <w:vAlign w:val="bottom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  <w:tc>
                <w:tcPr>
                  <w:tcW w:w="2880" w:type="dxa"/>
                  <w:tcBorders>
                    <w:bottom w:val="double" w:sz="6" w:space="0" w:color="auto"/>
                  </w:tcBorders>
                  <w:shd w:val="pct12" w:color="auto" w:fill="auto"/>
                  <w:noWrap/>
                  <w:vAlign w:val="bottom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</w:tr>
            <w:tr w:rsidR="005E212F" w:rsidRPr="00AF6EE1" w:rsidTr="00D01F0C">
              <w:trPr>
                <w:trHeight w:val="24"/>
              </w:trPr>
              <w:tc>
                <w:tcPr>
                  <w:tcW w:w="3867" w:type="dxa"/>
                  <w:tcBorders>
                    <w:top w:val="double" w:sz="6" w:space="0" w:color="auto"/>
                    <w:bottom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5E212F" w:rsidRPr="00AF6EE1" w:rsidRDefault="005E212F" w:rsidP="00465194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"НЕТНА ЕНЕРГИЯ"</w:t>
                  </w:r>
                </w:p>
              </w:tc>
              <w:tc>
                <w:tcPr>
                  <w:tcW w:w="2804" w:type="dxa"/>
                  <w:tcBorders>
                    <w:top w:val="double" w:sz="6" w:space="0" w:color="auto"/>
                    <w:bottom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5E212F" w:rsidRPr="00AF6EE1" w:rsidRDefault="00AF6EE1" w:rsidP="0046519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43,6</w:t>
                  </w:r>
                </w:p>
              </w:tc>
              <w:tc>
                <w:tcPr>
                  <w:tcW w:w="2880" w:type="dxa"/>
                  <w:tcBorders>
                    <w:top w:val="double" w:sz="6" w:space="0" w:color="auto"/>
                    <w:bottom w:val="double" w:sz="4" w:space="0" w:color="auto"/>
                  </w:tcBorders>
                  <w:shd w:val="clear" w:color="auto" w:fill="auto"/>
                  <w:noWrap/>
                  <w:vAlign w:val="bottom"/>
                </w:tcPr>
                <w:p w:rsidR="005E212F" w:rsidRPr="00AF6EE1" w:rsidRDefault="00AF6EE1" w:rsidP="00465194">
                  <w:pPr>
                    <w:spacing w:line="240" w:lineRule="auto"/>
                    <w:jc w:val="right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55,9</w:t>
                  </w:r>
                </w:p>
              </w:tc>
            </w:tr>
          </w:tbl>
          <w:p w:rsidR="005E212F" w:rsidRPr="00AF6EE1" w:rsidRDefault="005E212F" w:rsidP="005E212F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>Модел на сградата за отопление – «Нетна енергия» - климатична зона</w:t>
            </w:r>
          </w:p>
          <w:p w:rsidR="005E212F" w:rsidRPr="00AF6EE1" w:rsidRDefault="00AF6EE1" w:rsidP="005E212F">
            <w:pPr>
              <w:spacing w:before="120" w:after="120" w:line="240" w:lineRule="auto"/>
              <w:rPr>
                <w:rFonts w:ascii="Arial" w:hAnsi="Arial" w:cs="Arial"/>
                <w:noProof/>
                <w:sz w:val="20"/>
                <w:szCs w:val="20"/>
                <w:lang w:eastAsia="bg-BG"/>
              </w:rPr>
            </w:pPr>
            <w:r w:rsidRPr="00AF6EE1">
              <w:rPr>
                <w:noProof/>
                <w:lang w:eastAsia="bg-BG"/>
              </w:rPr>
              <w:drawing>
                <wp:inline distT="0" distB="0" distL="0" distR="0" wp14:anchorId="6ECA9B21" wp14:editId="38C82420">
                  <wp:extent cx="6193790" cy="2695575"/>
                  <wp:effectExtent l="0" t="0" r="0" b="952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379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212F" w:rsidRPr="000168C5" w:rsidTr="005E212F">
        <w:trPr>
          <w:trHeight w:val="44"/>
          <w:tblCellSpacing w:w="20" w:type="dxa"/>
        </w:trPr>
        <w:tc>
          <w:tcPr>
            <w:tcW w:w="10000" w:type="dxa"/>
            <w:gridSpan w:val="4"/>
            <w:shd w:val="clear" w:color="auto" w:fill="auto"/>
          </w:tcPr>
          <w:p w:rsidR="005E212F" w:rsidRPr="00AF6EE1" w:rsidRDefault="005E212F" w:rsidP="00471762">
            <w:pPr>
              <w:pStyle w:val="aff2"/>
              <w:numPr>
                <w:ilvl w:val="1"/>
                <w:numId w:val="35"/>
              </w:numPr>
              <w:spacing w:before="120" w:after="120" w:line="240" w:lineRule="auto"/>
              <w:ind w:left="0" w:firstLine="0"/>
              <w:rPr>
                <w:rFonts w:ascii="Arial" w:hAnsi="Arial" w:cs="Arial"/>
                <w:b/>
                <w:sz w:val="20"/>
                <w:szCs w:val="20"/>
              </w:rPr>
            </w:pPr>
            <w:r w:rsidRPr="00AF6EE1">
              <w:rPr>
                <w:rFonts w:ascii="Arial" w:hAnsi="Arial" w:cs="Arial"/>
                <w:b/>
                <w:sz w:val="20"/>
                <w:szCs w:val="20"/>
              </w:rPr>
              <w:lastRenderedPageBreak/>
              <w:t xml:space="preserve"> Първична енергия,  клас на енергопотребление на сградата по първична енергия и екологичен еквивалент на причинени емисии въглероден диоксид (СО</w:t>
            </w:r>
            <w:r w:rsidRPr="00AF6EE1">
              <w:rPr>
                <w:rFonts w:ascii="Arial" w:hAnsi="Arial" w:cs="Arial"/>
                <w:b/>
                <w:sz w:val="20"/>
                <w:szCs w:val="20"/>
                <w:vertAlign w:val="subscript"/>
              </w:rPr>
              <w:t>2</w:t>
            </w:r>
            <w:r w:rsidRPr="00AF6EE1"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  <w:p w:rsidR="005E212F" w:rsidRPr="00AF6EE1" w:rsidRDefault="005E212F" w:rsidP="005E212F">
            <w:pPr>
              <w:pStyle w:val="21"/>
              <w:suppressAutoHyphens w:val="0"/>
              <w:spacing w:before="120" w:after="120"/>
              <w:rPr>
                <w:rFonts w:ascii="Arial" w:eastAsia="Times New Roman" w:hAnsi="Arial" w:cs="Arial"/>
                <w:b w:val="0"/>
                <w:bCs/>
                <w:i w:val="0"/>
                <w:sz w:val="8"/>
                <w:szCs w:val="8"/>
              </w:rPr>
            </w:pPr>
          </w:p>
          <w:p w:rsidR="005E212F" w:rsidRPr="00AF6EE1" w:rsidRDefault="005E212F" w:rsidP="005E212F">
            <w:pPr>
              <w:pStyle w:val="21"/>
              <w:suppressAutoHyphens w:val="0"/>
              <w:spacing w:line="360" w:lineRule="auto"/>
              <w:rPr>
                <w:rFonts w:ascii="Arial" w:hAnsi="Arial" w:cs="Arial"/>
                <w:bCs/>
                <w:sz w:val="20"/>
              </w:rPr>
            </w:pPr>
            <w:r w:rsidRPr="00AF6EE1">
              <w:rPr>
                <w:rFonts w:ascii="Arial" w:hAnsi="Arial" w:cs="Arial"/>
                <w:sz w:val="20"/>
              </w:rPr>
              <w:t>Разход на енергия по инвестиционен проект  - EP</w:t>
            </w:r>
          </w:p>
          <w:tbl>
            <w:tblPr>
              <w:tblW w:w="8737" w:type="dxa"/>
              <w:jc w:val="center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824"/>
              <w:gridCol w:w="1385"/>
              <w:gridCol w:w="1853"/>
              <w:gridCol w:w="1266"/>
              <w:gridCol w:w="1409"/>
            </w:tblGrid>
            <w:tr w:rsidR="005E212F" w:rsidRPr="00AF6EE1" w:rsidTr="00D01F0C">
              <w:trPr>
                <w:trHeight w:val="407"/>
                <w:jc w:val="center"/>
              </w:trPr>
              <w:tc>
                <w:tcPr>
                  <w:tcW w:w="2824" w:type="dxa"/>
                  <w:vMerge w:val="restart"/>
                  <w:tcBorders>
                    <w:top w:val="double" w:sz="6" w:space="0" w:color="auto"/>
                    <w:left w:val="double" w:sz="6" w:space="0" w:color="auto"/>
                    <w:bottom w:val="double" w:sz="6" w:space="0" w:color="000000"/>
                    <w:right w:val="nil"/>
                  </w:tcBorders>
                  <w:shd w:val="clear" w:color="auto" w:fill="BFBFBF" w:themeFill="background1" w:themeFillShade="BF"/>
                  <w:noWrap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Параметър</w:t>
                  </w:r>
                </w:p>
              </w:tc>
              <w:tc>
                <w:tcPr>
                  <w:tcW w:w="3238" w:type="dxa"/>
                  <w:gridSpan w:val="2"/>
                  <w:tcBorders>
                    <w:top w:val="double" w:sz="6" w:space="0" w:color="auto"/>
                    <w:left w:val="double" w:sz="6" w:space="0" w:color="auto"/>
                    <w:bottom w:val="nil"/>
                    <w:right w:val="double" w:sz="6" w:space="0" w:color="000000"/>
                  </w:tcBorders>
                  <w:shd w:val="clear" w:color="auto" w:fill="BFBFBF" w:themeFill="background1" w:themeFillShade="BF"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По инвестиционен проект   EP</w:t>
                  </w:r>
                </w:p>
              </w:tc>
              <w:tc>
                <w:tcPr>
                  <w:tcW w:w="2675" w:type="dxa"/>
                  <w:gridSpan w:val="2"/>
                  <w:tcBorders>
                    <w:top w:val="double" w:sz="6" w:space="0" w:color="auto"/>
                    <w:left w:val="nil"/>
                    <w:bottom w:val="nil"/>
                    <w:right w:val="double" w:sz="6" w:space="0" w:color="000000"/>
                  </w:tcBorders>
                  <w:shd w:val="clear" w:color="auto" w:fill="BFBFBF" w:themeFill="background1" w:themeFillShade="BF"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Първична енергия по инвестиционен проект EP</w:t>
                  </w:r>
                </w:p>
              </w:tc>
            </w:tr>
            <w:tr w:rsidR="005E212F" w:rsidRPr="00AF6EE1" w:rsidTr="00D01F0C">
              <w:trPr>
                <w:trHeight w:val="35"/>
                <w:jc w:val="center"/>
              </w:trPr>
              <w:tc>
                <w:tcPr>
                  <w:tcW w:w="2824" w:type="dxa"/>
                  <w:vMerge/>
                  <w:tcBorders>
                    <w:top w:val="double" w:sz="6" w:space="0" w:color="auto"/>
                    <w:left w:val="double" w:sz="6" w:space="0" w:color="auto"/>
                    <w:bottom w:val="double" w:sz="6" w:space="0" w:color="000000"/>
                    <w:right w:val="nil"/>
                  </w:tcBorders>
                  <w:shd w:val="clear" w:color="auto" w:fill="BFBFBF" w:themeFill="background1" w:themeFillShade="BF"/>
                  <w:vAlign w:val="center"/>
                </w:tcPr>
                <w:p w:rsidR="005E212F" w:rsidRPr="00AF6EE1" w:rsidRDefault="005E212F" w:rsidP="005E212F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</w:p>
              </w:tc>
              <w:tc>
                <w:tcPr>
                  <w:tcW w:w="1385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  <w:tc>
                <w:tcPr>
                  <w:tcW w:w="1853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kWh/y</w:t>
                  </w:r>
                </w:p>
              </w:tc>
              <w:tc>
                <w:tcPr>
                  <w:tcW w:w="1266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kWh/m²</w:t>
                  </w:r>
                </w:p>
              </w:tc>
              <w:tc>
                <w:tcPr>
                  <w:tcW w:w="1409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BFBFBF" w:themeFill="background1" w:themeFillShade="BF"/>
                  <w:noWrap/>
                  <w:vAlign w:val="bottom"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kWh/y</w:t>
                  </w:r>
                </w:p>
              </w:tc>
            </w:tr>
            <w:tr w:rsidR="00221B72" w:rsidRPr="00AF6EE1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1.Отопление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50,5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88 167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109,16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190 573</w:t>
                  </w:r>
                </w:p>
              </w:tc>
            </w:tr>
            <w:tr w:rsidR="00221B72" w:rsidRPr="00AF6EE1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2. Вентилация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</w:tr>
            <w:tr w:rsidR="00221B72" w:rsidRPr="00AF6EE1" w:rsidTr="00D01F0C">
              <w:trPr>
                <w:trHeight w:val="102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3. БГВ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16,5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28 854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45,42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79 435</w:t>
                  </w:r>
                </w:p>
              </w:tc>
            </w:tr>
            <w:tr w:rsidR="00221B72" w:rsidRPr="00AF6EE1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4. Вентилатори и помпи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</w:t>
                  </w:r>
                </w:p>
              </w:tc>
            </w:tr>
            <w:tr w:rsidR="00221B72" w:rsidRPr="00AF6EE1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5. Осветление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1,8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3 059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5,4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9 177</w:t>
                  </w:r>
                </w:p>
              </w:tc>
            </w:tr>
            <w:tr w:rsidR="00221B72" w:rsidRPr="00AF6EE1" w:rsidTr="00D01F0C">
              <w:trPr>
                <w:trHeight w:val="136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single" w:sz="4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6. Разни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8 718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15,0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26 154</w:t>
                  </w:r>
                </w:p>
              </w:tc>
            </w:tr>
            <w:tr w:rsidR="00221B72" w:rsidRPr="00AF6EE1" w:rsidTr="00D01F0C">
              <w:trPr>
                <w:trHeight w:val="19"/>
                <w:jc w:val="center"/>
              </w:trPr>
              <w:tc>
                <w:tcPr>
                  <w:tcW w:w="282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000000"/>
                  </w:tcBorders>
                  <w:shd w:val="clear" w:color="auto" w:fill="auto"/>
                  <w:noWrap/>
                  <w:vAlign w:val="bottom"/>
                </w:tcPr>
                <w:p w:rsidR="00221B72" w:rsidRPr="00AF6EE1" w:rsidRDefault="00221B72" w:rsidP="00221B72">
                  <w:pPr>
                    <w:spacing w:line="24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ОБЩО:</w:t>
                  </w:r>
                </w:p>
              </w:tc>
              <w:tc>
                <w:tcPr>
                  <w:tcW w:w="1385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73,8</w:t>
                  </w:r>
                </w:p>
              </w:tc>
              <w:tc>
                <w:tcPr>
                  <w:tcW w:w="1853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128 798</w:t>
                  </w:r>
                </w:p>
              </w:tc>
              <w:tc>
                <w:tcPr>
                  <w:tcW w:w="1266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174,98</w:t>
                  </w:r>
                </w:p>
              </w:tc>
              <w:tc>
                <w:tcPr>
                  <w:tcW w:w="1409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221B72" w:rsidRDefault="00221B72" w:rsidP="00221B72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305 339</w:t>
                  </w:r>
                </w:p>
              </w:tc>
            </w:tr>
          </w:tbl>
          <w:p w:rsidR="002C4EC9" w:rsidRPr="00AF6EE1" w:rsidRDefault="0003270A" w:rsidP="005E212F">
            <w:pPr>
              <w:pStyle w:val="21"/>
              <w:spacing w:before="120" w:after="120"/>
              <w:ind w:firstLine="22"/>
              <w:jc w:val="center"/>
              <w:rPr>
                <w:rFonts w:ascii="Arial" w:eastAsia="Times New Roman" w:hAnsi="Arial" w:cs="Arial"/>
                <w:b w:val="0"/>
                <w:i w:val="0"/>
                <w:sz w:val="20"/>
              </w:rPr>
            </w:pPr>
            <w:r>
              <w:rPr>
                <w:rFonts w:ascii="Arial" w:eastAsia="Times New Roman" w:hAnsi="Arial" w:cs="Arial"/>
                <w:b w:val="0"/>
                <w:i w:val="0"/>
                <w:noProof/>
                <w:sz w:val="20"/>
                <w:lang w:eastAsia="bg-BG"/>
              </w:rPr>
              <w:drawing>
                <wp:inline distT="0" distB="0" distL="0" distR="0" wp14:anchorId="54D34F74">
                  <wp:extent cx="2574170" cy="233362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6961" cy="234522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pStyle w:val="21"/>
              <w:suppressAutoHyphens w:val="0"/>
              <w:spacing w:before="240" w:line="360" w:lineRule="auto"/>
              <w:rPr>
                <w:rFonts w:ascii="Arial" w:hAnsi="Arial" w:cs="Arial"/>
                <w:sz w:val="20"/>
              </w:rPr>
            </w:pPr>
            <w:r w:rsidRPr="00AF6EE1">
              <w:rPr>
                <w:rFonts w:ascii="Arial" w:hAnsi="Arial" w:cs="Arial"/>
                <w:sz w:val="20"/>
              </w:rPr>
              <w:t>Емисии СО</w:t>
            </w:r>
            <w:r w:rsidRPr="00AF6EE1">
              <w:rPr>
                <w:rFonts w:ascii="Arial" w:hAnsi="Arial" w:cs="Arial"/>
                <w:sz w:val="20"/>
                <w:vertAlign w:val="subscript"/>
              </w:rPr>
              <w:t>2</w:t>
            </w:r>
          </w:p>
          <w:p w:rsidR="005E212F" w:rsidRPr="00AF6EE1" w:rsidRDefault="005E212F" w:rsidP="005E212F">
            <w:pPr>
              <w:pStyle w:val="21"/>
              <w:spacing w:after="120"/>
              <w:ind w:firstLine="720"/>
              <w:rPr>
                <w:rFonts w:ascii="Arial" w:hAnsi="Arial" w:cs="Arial"/>
                <w:b w:val="0"/>
                <w:i w:val="0"/>
                <w:sz w:val="20"/>
              </w:rPr>
            </w:pPr>
            <w:r w:rsidRPr="00AF6EE1">
              <w:rPr>
                <w:rFonts w:ascii="Arial" w:hAnsi="Arial" w:cs="Arial"/>
                <w:b w:val="0"/>
                <w:i w:val="0"/>
                <w:sz w:val="20"/>
              </w:rPr>
              <w:t>В част „Енергийна Ефективност“ се определени емисиите въглероден диоксид съгласно   Таблица 1 към т. 3.3 на Приложение 3.</w:t>
            </w:r>
          </w:p>
          <w:tbl>
            <w:tblPr>
              <w:tblW w:w="9439" w:type="dxa"/>
              <w:tblInd w:w="47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894"/>
              <w:gridCol w:w="1501"/>
              <w:gridCol w:w="1998"/>
              <w:gridCol w:w="1501"/>
              <w:gridCol w:w="1441"/>
              <w:gridCol w:w="1104"/>
            </w:tblGrid>
            <w:tr w:rsidR="005E212F" w:rsidRPr="00AF6EE1" w:rsidTr="0003270A">
              <w:trPr>
                <w:trHeight w:val="35"/>
              </w:trPr>
              <w:tc>
                <w:tcPr>
                  <w:tcW w:w="1894" w:type="dxa"/>
                  <w:tcBorders>
                    <w:top w:val="double" w:sz="6" w:space="0" w:color="auto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E212F" w:rsidRPr="0003270A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bookmarkStart w:id="4" w:name="OLE_LINK1"/>
                  <w:r w:rsidRPr="000327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Енергоизточник</w:t>
                  </w:r>
                </w:p>
              </w:tc>
              <w:tc>
                <w:tcPr>
                  <w:tcW w:w="1501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5E212F" w:rsidRPr="0003270A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0327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Разход на енергия по инвестиционен проект</w:t>
                  </w:r>
                </w:p>
              </w:tc>
              <w:tc>
                <w:tcPr>
                  <w:tcW w:w="1998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5E212F" w:rsidRPr="0003270A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0327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Коефициент, отчитащ загубите за добив/производство и пренос на енергоресурси</w:t>
                  </w:r>
                </w:p>
              </w:tc>
              <w:tc>
                <w:tcPr>
                  <w:tcW w:w="1501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5E212F" w:rsidRPr="0003270A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0327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Първична енергия по инвестиционен проект</w:t>
                  </w:r>
                </w:p>
              </w:tc>
              <w:tc>
                <w:tcPr>
                  <w:tcW w:w="1441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5E212F" w:rsidRPr="0003270A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0327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Коефициент на екологичен еквивалент на енергоресурси</w:t>
                  </w:r>
                </w:p>
              </w:tc>
              <w:tc>
                <w:tcPr>
                  <w:tcW w:w="1104" w:type="dxa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center"/>
                  <w:hideMark/>
                </w:tcPr>
                <w:p w:rsidR="005E212F" w:rsidRPr="0003270A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03270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Eмисии СО²</w:t>
                  </w:r>
                </w:p>
              </w:tc>
            </w:tr>
            <w:tr w:rsidR="005E212F" w:rsidRPr="00AF6EE1" w:rsidTr="00D01F0C">
              <w:trPr>
                <w:trHeight w:val="245"/>
              </w:trPr>
              <w:tc>
                <w:tcPr>
                  <w:tcW w:w="1894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---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kWh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A15C88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kWh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gCO</w:t>
                  </w: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  <w:vertAlign w:val="subscript"/>
                    </w:rPr>
                    <w:t>2</w:t>
                  </w: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 xml:space="preserve"> / kWh</w:t>
                  </w:r>
                </w:p>
              </w:tc>
              <w:tc>
                <w:tcPr>
                  <w:tcW w:w="110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t</w:t>
                  </w:r>
                </w:p>
              </w:tc>
            </w:tr>
            <w:tr w:rsidR="00052FE9" w:rsidRPr="00AF6EE1" w:rsidTr="00D01F0C">
              <w:trPr>
                <w:trHeight w:val="236"/>
              </w:trPr>
              <w:tc>
                <w:tcPr>
                  <w:tcW w:w="1894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bottom"/>
                  <w:hideMark/>
                </w:tcPr>
                <w:p w:rsidR="00052FE9" w:rsidRPr="00AF6EE1" w:rsidRDefault="00052FE9" w:rsidP="00052FE9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sz w:val="20"/>
                      <w:szCs w:val="20"/>
                    </w:rPr>
                    <w:t>Електроенергия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86 254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258 761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819</w:t>
                  </w:r>
                </w:p>
              </w:tc>
              <w:tc>
                <w:tcPr>
                  <w:tcW w:w="110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70,642</w:t>
                  </w:r>
                </w:p>
              </w:tc>
            </w:tr>
            <w:tr w:rsidR="00052FE9" w:rsidRPr="00AF6EE1" w:rsidTr="00D01F0C">
              <w:trPr>
                <w:trHeight w:val="236"/>
              </w:trPr>
              <w:tc>
                <w:tcPr>
                  <w:tcW w:w="1894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bottom"/>
                  <w:hideMark/>
                </w:tcPr>
                <w:p w:rsidR="00052FE9" w:rsidRPr="00AF6EE1" w:rsidRDefault="00052FE9" w:rsidP="00052FE9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Природен газ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38 136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1,1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41 950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202</w:t>
                  </w:r>
                </w:p>
              </w:tc>
              <w:tc>
                <w:tcPr>
                  <w:tcW w:w="110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7,704</w:t>
                  </w:r>
                </w:p>
              </w:tc>
            </w:tr>
            <w:tr w:rsidR="00052FE9" w:rsidRPr="00AF6EE1" w:rsidTr="00D01F0C">
              <w:trPr>
                <w:trHeight w:val="236"/>
              </w:trPr>
              <w:tc>
                <w:tcPr>
                  <w:tcW w:w="1894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vAlign w:val="bottom"/>
                </w:tcPr>
                <w:p w:rsidR="00052FE9" w:rsidRDefault="00052FE9" w:rsidP="00052FE9">
                  <w:pPr>
                    <w:spacing w:line="240" w:lineRule="auto"/>
                    <w:rPr>
                      <w:rFonts w:ascii="Arial" w:hAnsi="Arial" w:cs="Arial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sz w:val="20"/>
                      <w:szCs w:val="20"/>
                    </w:rPr>
                    <w:t>Дърва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4408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1,05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4 629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110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0,190</w:t>
                  </w:r>
                </w:p>
              </w:tc>
            </w:tr>
            <w:tr w:rsidR="00052FE9" w:rsidRPr="00AF6EE1" w:rsidTr="00D01F0C">
              <w:trPr>
                <w:trHeight w:val="236"/>
              </w:trPr>
              <w:tc>
                <w:tcPr>
                  <w:tcW w:w="1894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052FE9" w:rsidRPr="00AF6EE1" w:rsidRDefault="00052FE9" w:rsidP="00052FE9">
                  <w:pPr>
                    <w:spacing w:line="24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Обща енергия: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128 798</w:t>
                  </w:r>
                </w:p>
              </w:tc>
              <w:tc>
                <w:tcPr>
                  <w:tcW w:w="1998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50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sz w:val="20"/>
                      <w:szCs w:val="20"/>
                    </w:rPr>
                    <w:t>305 339</w:t>
                  </w:r>
                </w:p>
              </w:tc>
              <w:tc>
                <w:tcPr>
                  <w:tcW w:w="1441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110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052FE9" w:rsidRDefault="00052FE9" w:rsidP="00052FE9">
                  <w:pPr>
                    <w:spacing w:line="240" w:lineRule="auto"/>
                    <w:jc w:val="center"/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color w:val="000000"/>
                      <w:sz w:val="20"/>
                      <w:szCs w:val="20"/>
                    </w:rPr>
                    <w:t> </w:t>
                  </w:r>
                </w:p>
              </w:tc>
            </w:tr>
            <w:tr w:rsidR="005E212F" w:rsidRPr="00AF6EE1" w:rsidTr="00D01F0C">
              <w:trPr>
                <w:trHeight w:val="227"/>
              </w:trPr>
              <w:tc>
                <w:tcPr>
                  <w:tcW w:w="1894" w:type="dxa"/>
                  <w:tcBorders>
                    <w:top w:val="nil"/>
                    <w:left w:val="double" w:sz="6" w:space="0" w:color="auto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 </w:t>
                  </w:r>
                </w:p>
              </w:tc>
              <w:tc>
                <w:tcPr>
                  <w:tcW w:w="6441" w:type="dxa"/>
                  <w:gridSpan w:val="4"/>
                  <w:tcBorders>
                    <w:top w:val="double" w:sz="6" w:space="0" w:color="auto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5E212F" w:rsidP="005E212F">
                  <w:pPr>
                    <w:spacing w:line="240" w:lineRule="auto"/>
                    <w:jc w:val="right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AF6EE1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Общо емисии СО2:</w:t>
                  </w:r>
                </w:p>
              </w:tc>
              <w:tc>
                <w:tcPr>
                  <w:tcW w:w="1104" w:type="dxa"/>
                  <w:tcBorders>
                    <w:top w:val="nil"/>
                    <w:left w:val="nil"/>
                    <w:bottom w:val="double" w:sz="6" w:space="0" w:color="auto"/>
                    <w:right w:val="double" w:sz="6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5E212F" w:rsidRPr="00AF6EE1" w:rsidRDefault="00672A58" w:rsidP="005E212F">
                  <w:pPr>
                    <w:spacing w:line="240" w:lineRule="auto"/>
                    <w:jc w:val="center"/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</w:pPr>
                  <w:r w:rsidRPr="00672A58">
                    <w:rPr>
                      <w:rFonts w:ascii="Arial" w:hAnsi="Arial" w:cs="Arial"/>
                      <w:b/>
                      <w:bCs/>
                      <w:sz w:val="20"/>
                      <w:szCs w:val="20"/>
                    </w:rPr>
                    <w:t>78,535</w:t>
                  </w:r>
                </w:p>
              </w:tc>
            </w:tr>
          </w:tbl>
          <w:bookmarkEnd w:id="4"/>
          <w:p w:rsidR="005E212F" w:rsidRPr="00AF6EE1" w:rsidRDefault="005E212F" w:rsidP="005E212F">
            <w:pPr>
              <w:pStyle w:val="21"/>
              <w:numPr>
                <w:ilvl w:val="0"/>
                <w:numId w:val="25"/>
              </w:numPr>
              <w:suppressAutoHyphens w:val="0"/>
              <w:spacing w:line="360" w:lineRule="auto"/>
              <w:rPr>
                <w:rFonts w:ascii="Arial" w:hAnsi="Arial" w:cs="Arial"/>
                <w:sz w:val="20"/>
              </w:rPr>
            </w:pPr>
            <w:r w:rsidRPr="00AF6EE1">
              <w:rPr>
                <w:rFonts w:ascii="Arial" w:hAnsi="Arial" w:cs="Arial"/>
                <w:sz w:val="20"/>
              </w:rPr>
              <w:lastRenderedPageBreak/>
              <w:t>Клас на енергопотребление на сградата</w:t>
            </w:r>
            <w:r w:rsidRPr="00AF6EE1">
              <w:rPr>
                <w:rFonts w:ascii="Arial" w:hAnsi="Arial" w:cs="Arial"/>
                <w:sz w:val="20"/>
                <w:vertAlign w:val="subscript"/>
              </w:rPr>
              <w:t xml:space="preserve">  </w:t>
            </w:r>
            <w:r w:rsidRPr="00AF6EE1">
              <w:rPr>
                <w:rFonts w:ascii="Arial" w:hAnsi="Arial" w:cs="Arial"/>
                <w:sz w:val="20"/>
              </w:rPr>
              <w:t xml:space="preserve"> </w:t>
            </w:r>
          </w:p>
          <w:p w:rsidR="005E212F" w:rsidRPr="00AF6EE1" w:rsidRDefault="005E212F" w:rsidP="005E212F">
            <w:pPr>
              <w:pStyle w:val="21"/>
              <w:ind w:firstLine="708"/>
              <w:rPr>
                <w:rFonts w:ascii="Arial" w:hAnsi="Arial" w:cs="Arial"/>
                <w:sz w:val="20"/>
              </w:rPr>
            </w:pPr>
            <w:r w:rsidRPr="00AF6EE1">
              <w:rPr>
                <w:rFonts w:ascii="Arial" w:hAnsi="Arial" w:cs="Arial"/>
                <w:sz w:val="20"/>
              </w:rPr>
              <w:t xml:space="preserve">Границите за класове за енергопотребление се определят съгласно скалата на класовете на енергопотреблението, съгласно Приложение 10 към чл. 6, ал. 3 от Наредба №7 от 2004г. за енергийна ефективност на сгради. </w:t>
            </w:r>
          </w:p>
          <w:p w:rsidR="005E212F" w:rsidRPr="00AF6EE1" w:rsidRDefault="005E212F" w:rsidP="005E212F">
            <w:pPr>
              <w:pStyle w:val="21"/>
              <w:spacing w:after="120"/>
              <w:ind w:firstLine="709"/>
              <w:rPr>
                <w:rFonts w:ascii="Arial" w:hAnsi="Arial" w:cs="Arial"/>
                <w:b w:val="0"/>
                <w:i w:val="0"/>
                <w:sz w:val="20"/>
              </w:rPr>
            </w:pPr>
          </w:p>
          <w:p w:rsidR="005E212F" w:rsidRPr="00AF6EE1" w:rsidRDefault="005E212F" w:rsidP="005C2DFB">
            <w:pPr>
              <w:pStyle w:val="21"/>
              <w:spacing w:after="120"/>
              <w:ind w:firstLine="709"/>
              <w:rPr>
                <w:rFonts w:ascii="Arial" w:hAnsi="Arial" w:cs="Arial"/>
                <w:b w:val="0"/>
                <w:i w:val="0"/>
                <w:sz w:val="20"/>
              </w:rPr>
            </w:pPr>
            <w:r w:rsidRPr="00AF6EE1">
              <w:rPr>
                <w:rFonts w:ascii="Arial" w:hAnsi="Arial" w:cs="Arial"/>
                <w:b w:val="0"/>
                <w:i w:val="0"/>
                <w:sz w:val="20"/>
              </w:rPr>
              <w:t>Класа на енергопотребление по първична енергия е определен съгласно чл.4 т.1, а именно:</w:t>
            </w:r>
          </w:p>
          <w:p w:rsidR="005E212F" w:rsidRPr="00AF6EE1" w:rsidRDefault="005E212F" w:rsidP="005E212F">
            <w:pPr>
              <w:pStyle w:val="21"/>
              <w:spacing w:before="120" w:after="120"/>
              <w:ind w:right="115"/>
              <w:jc w:val="center"/>
              <w:rPr>
                <w:rFonts w:ascii="Arial" w:hAnsi="Arial" w:cs="Arial"/>
                <w:i w:val="0"/>
                <w:sz w:val="20"/>
              </w:rPr>
            </w:pPr>
            <w:r w:rsidRPr="00AF6EE1">
              <w:rPr>
                <w:rFonts w:ascii="Arial" w:hAnsi="Arial" w:cs="Arial"/>
                <w:i w:val="0"/>
                <w:sz w:val="20"/>
              </w:rPr>
              <w:t xml:space="preserve">EP  =  </w:t>
            </w:r>
            <w:r w:rsidR="004516A0" w:rsidRPr="00AF6EE1">
              <w:rPr>
                <w:rFonts w:ascii="Arial" w:hAnsi="Arial" w:cs="Arial"/>
                <w:i w:val="0"/>
                <w:sz w:val="20"/>
              </w:rPr>
              <w:t>174</w:t>
            </w:r>
            <w:r w:rsidRPr="00AF6EE1">
              <w:rPr>
                <w:rFonts w:ascii="Arial" w:hAnsi="Arial" w:cs="Arial"/>
                <w:i w:val="0"/>
                <w:sz w:val="20"/>
              </w:rPr>
              <w:t>,</w:t>
            </w:r>
            <w:r w:rsidR="00672A58">
              <w:rPr>
                <w:rFonts w:ascii="Arial" w:hAnsi="Arial" w:cs="Arial"/>
                <w:i w:val="0"/>
                <w:sz w:val="20"/>
              </w:rPr>
              <w:t>98</w:t>
            </w:r>
            <w:r w:rsidRPr="00AF6EE1">
              <w:rPr>
                <w:rFonts w:ascii="Arial" w:hAnsi="Arial" w:cs="Arial"/>
                <w:i w:val="0"/>
                <w:sz w:val="20"/>
              </w:rPr>
              <w:t xml:space="preserve"> kWh/m</w:t>
            </w:r>
            <w:r w:rsidRPr="00AF6EE1">
              <w:rPr>
                <w:rFonts w:ascii="Arial" w:hAnsi="Arial" w:cs="Arial"/>
                <w:i w:val="0"/>
                <w:sz w:val="20"/>
                <w:vertAlign w:val="superscript"/>
              </w:rPr>
              <w:t>2</w:t>
            </w:r>
            <w:r w:rsidRPr="00AF6EE1">
              <w:rPr>
                <w:rFonts w:ascii="Arial" w:hAnsi="Arial" w:cs="Arial"/>
                <w:i w:val="0"/>
                <w:sz w:val="20"/>
              </w:rPr>
              <w:t>;</w:t>
            </w:r>
          </w:p>
          <w:p w:rsidR="009A5832" w:rsidRPr="00AF6EE1" w:rsidRDefault="009A5832" w:rsidP="005C2DFB">
            <w:pPr>
              <w:spacing w:after="120" w:line="240" w:lineRule="auto"/>
              <w:ind w:right="113" w:firstLine="709"/>
              <w:rPr>
                <w:rFonts w:ascii="Arial" w:hAnsi="Arial" w:cs="Arial"/>
                <w:sz w:val="20"/>
                <w:szCs w:val="20"/>
              </w:rPr>
            </w:pPr>
          </w:p>
          <w:p w:rsidR="009A5832" w:rsidRPr="00AF6EE1" w:rsidRDefault="009A5832" w:rsidP="005C2DFB">
            <w:pPr>
              <w:spacing w:after="120" w:line="240" w:lineRule="auto"/>
              <w:ind w:right="113" w:firstLine="709"/>
              <w:rPr>
                <w:rFonts w:ascii="Arial" w:hAnsi="Arial" w:cs="Arial"/>
                <w:sz w:val="20"/>
                <w:szCs w:val="20"/>
              </w:rPr>
            </w:pPr>
          </w:p>
          <w:p w:rsidR="005E212F" w:rsidRPr="00AF6EE1" w:rsidRDefault="005E212F" w:rsidP="005C2DFB">
            <w:pPr>
              <w:spacing w:after="120" w:line="240" w:lineRule="auto"/>
              <w:ind w:right="113" w:firstLine="709"/>
              <w:rPr>
                <w:rFonts w:ascii="Arial" w:hAnsi="Arial" w:cs="Arial"/>
                <w:sz w:val="20"/>
                <w:szCs w:val="20"/>
              </w:rPr>
            </w:pPr>
            <w:r w:rsidRPr="00AF6EE1">
              <w:rPr>
                <w:rFonts w:ascii="Arial" w:hAnsi="Arial" w:cs="Arial"/>
                <w:sz w:val="20"/>
                <w:szCs w:val="20"/>
              </w:rPr>
              <w:t xml:space="preserve"> В проектно състояние сградата попада в </w:t>
            </w:r>
            <w:r w:rsidRPr="00AF6EE1">
              <w:rPr>
                <w:rFonts w:ascii="Arial" w:hAnsi="Arial" w:cs="Arial"/>
                <w:b/>
                <w:sz w:val="20"/>
                <w:szCs w:val="20"/>
              </w:rPr>
              <w:t xml:space="preserve">клас </w:t>
            </w:r>
            <w:r w:rsidR="004516A0" w:rsidRPr="00AF6EE1">
              <w:rPr>
                <w:rFonts w:ascii="Arial" w:hAnsi="Arial" w:cs="Arial"/>
                <w:b/>
                <w:sz w:val="20"/>
                <w:szCs w:val="20"/>
              </w:rPr>
              <w:t>В</w:t>
            </w:r>
            <w:r w:rsidRPr="00AF6EE1">
              <w:rPr>
                <w:rFonts w:ascii="Arial" w:hAnsi="Arial" w:cs="Arial"/>
                <w:sz w:val="20"/>
                <w:szCs w:val="20"/>
              </w:rPr>
              <w:t xml:space="preserve"> от скалата на класовете на енергопотреблението, съгласно Приложение 10 към чл. 6, ал.(2) от Наредба №7 от 2004г. за енергийна ефективност на сгради.</w:t>
            </w:r>
          </w:p>
          <w:p w:rsidR="005E212F" w:rsidRPr="00AF6EE1" w:rsidRDefault="004516A0" w:rsidP="005E212F">
            <w:pPr>
              <w:pStyle w:val="21"/>
              <w:spacing w:after="120"/>
              <w:ind w:right="115"/>
              <w:jc w:val="center"/>
              <w:rPr>
                <w:rFonts w:ascii="Arial" w:hAnsi="Arial" w:cs="Arial"/>
                <w:i w:val="0"/>
                <w:sz w:val="20"/>
                <w:lang w:val="en-US"/>
              </w:rPr>
            </w:pPr>
            <w:r w:rsidRPr="00AF6EE1">
              <w:rPr>
                <w:rFonts w:ascii="Arial" w:hAnsi="Arial" w:cs="Arial"/>
                <w:i w:val="0"/>
                <w:sz w:val="20"/>
              </w:rPr>
              <w:t>96</w:t>
            </w:r>
            <w:r w:rsidR="005E212F" w:rsidRPr="00AF6EE1">
              <w:rPr>
                <w:rFonts w:ascii="Arial" w:hAnsi="Arial" w:cs="Arial"/>
                <w:i w:val="0"/>
                <w:sz w:val="20"/>
              </w:rPr>
              <w:t xml:space="preserve">  &lt;  </w:t>
            </w:r>
            <w:r w:rsidRPr="00AF6EE1">
              <w:rPr>
                <w:rFonts w:ascii="Arial" w:hAnsi="Arial" w:cs="Arial"/>
                <w:i w:val="0"/>
                <w:sz w:val="20"/>
              </w:rPr>
              <w:t>174</w:t>
            </w:r>
            <w:r w:rsidR="005E212F" w:rsidRPr="00AF6EE1">
              <w:rPr>
                <w:rFonts w:ascii="Arial" w:hAnsi="Arial" w:cs="Arial"/>
                <w:i w:val="0"/>
                <w:sz w:val="20"/>
              </w:rPr>
              <w:t>,</w:t>
            </w:r>
            <w:r w:rsidR="00672A58">
              <w:rPr>
                <w:rFonts w:ascii="Arial" w:hAnsi="Arial" w:cs="Arial"/>
                <w:i w:val="0"/>
                <w:sz w:val="20"/>
              </w:rPr>
              <w:t>98</w:t>
            </w:r>
            <w:r w:rsidR="005E212F" w:rsidRPr="00AF6EE1">
              <w:rPr>
                <w:rFonts w:ascii="Arial" w:hAnsi="Arial" w:cs="Arial"/>
                <w:i w:val="0"/>
                <w:sz w:val="20"/>
              </w:rPr>
              <w:t xml:space="preserve">  ≤  </w:t>
            </w:r>
            <w:r w:rsidRPr="00AF6EE1">
              <w:rPr>
                <w:rFonts w:ascii="Arial" w:hAnsi="Arial" w:cs="Arial"/>
                <w:i w:val="0"/>
                <w:sz w:val="20"/>
              </w:rPr>
              <w:t>190</w:t>
            </w:r>
          </w:p>
          <w:p w:rsidR="005E212F" w:rsidRPr="00AF6EE1" w:rsidRDefault="005E212F" w:rsidP="005E212F">
            <w:pPr>
              <w:ind w:right="119"/>
              <w:jc w:val="center"/>
              <w:rPr>
                <w:rFonts w:ascii="Arial" w:hAnsi="Arial" w:cs="Arial"/>
                <w:b/>
                <w:sz w:val="20"/>
                <w:szCs w:val="20"/>
                <w:lang w:val="en-US"/>
              </w:rPr>
            </w:pPr>
            <w:r w:rsidRPr="00AF6EE1">
              <w:rPr>
                <w:rFonts w:ascii="Arial" w:hAnsi="Arial" w:cs="Arial"/>
                <w:noProof/>
                <w:sz w:val="20"/>
                <w:szCs w:val="20"/>
                <w:lang w:eastAsia="bg-BG"/>
              </w:rPr>
              <w:drawing>
                <wp:inline distT="0" distB="0" distL="0" distR="0" wp14:anchorId="29C7EAFA" wp14:editId="758E379B">
                  <wp:extent cx="3028950" cy="2904735"/>
                  <wp:effectExtent l="0" t="0" r="0" b="0"/>
                  <wp:docPr id="55" name="Картина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24949" cy="2996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12F" w:rsidRPr="00AF6EE1" w:rsidRDefault="005E212F" w:rsidP="005E212F">
            <w:pPr>
              <w:pStyle w:val="21"/>
              <w:spacing w:before="120" w:after="120"/>
              <w:ind w:left="22"/>
              <w:rPr>
                <w:rFonts w:ascii="Arial" w:eastAsia="Times New Roman" w:hAnsi="Arial" w:cs="Arial"/>
                <w:bCs/>
                <w:i w:val="0"/>
                <w:sz w:val="20"/>
                <w:u w:val="single"/>
              </w:rPr>
            </w:pPr>
            <w:r w:rsidRPr="00AF6EE1">
              <w:rPr>
                <w:rFonts w:ascii="Arial" w:eastAsia="Times New Roman" w:hAnsi="Arial" w:cs="Arial"/>
                <w:bCs/>
                <w:i w:val="0"/>
                <w:sz w:val="20"/>
                <w:u w:val="single"/>
              </w:rPr>
              <w:t>Приложения:</w:t>
            </w:r>
          </w:p>
          <w:p w:rsidR="005E212F" w:rsidRPr="00AF6EE1" w:rsidRDefault="005E212F" w:rsidP="005E212F">
            <w:pPr>
              <w:pStyle w:val="21"/>
              <w:suppressAutoHyphens w:val="0"/>
              <w:spacing w:before="120" w:after="120"/>
              <w:jc w:val="left"/>
              <w:rPr>
                <w:rFonts w:ascii="Arial" w:eastAsia="Times New Roman" w:hAnsi="Arial" w:cs="Arial"/>
                <w:b w:val="0"/>
                <w:bCs/>
                <w:i w:val="0"/>
                <w:sz w:val="20"/>
              </w:rPr>
            </w:pPr>
            <w:r w:rsidRPr="00AF6EE1">
              <w:rPr>
                <w:rFonts w:ascii="Arial" w:eastAsia="Times New Roman" w:hAnsi="Arial" w:cs="Arial"/>
                <w:b w:val="0"/>
                <w:bCs/>
                <w:i w:val="0"/>
                <w:sz w:val="20"/>
              </w:rPr>
              <w:t>Приложение 1 - СТРОИТЕЛНИ И ТОПЛОФИЗИЧНИ ХАРАКТЕРИСТИКИ НА ОГРАЖДАЩИТЕ СТРОИТЕЛНИ  ЕЛЕМЕНТИ</w:t>
            </w:r>
          </w:p>
        </w:tc>
      </w:tr>
    </w:tbl>
    <w:p w:rsidR="00B77279" w:rsidRPr="000168C5" w:rsidRDefault="00B77279" w:rsidP="00B77279">
      <w:pPr>
        <w:jc w:val="right"/>
        <w:rPr>
          <w:rFonts w:ascii="Arial" w:hAnsi="Arial" w:cs="Arial"/>
          <w:sz w:val="20"/>
          <w:szCs w:val="20"/>
          <w:highlight w:val="yellow"/>
        </w:rPr>
      </w:pPr>
    </w:p>
    <w:p w:rsidR="00B77279" w:rsidRPr="000168C5" w:rsidRDefault="005C2DFB" w:rsidP="00153015">
      <w:pPr>
        <w:spacing w:before="120" w:after="120" w:line="240" w:lineRule="auto"/>
        <w:jc w:val="right"/>
        <w:rPr>
          <w:rFonts w:ascii="Arial" w:hAnsi="Arial" w:cs="Arial"/>
          <w:i/>
          <w:sz w:val="20"/>
          <w:szCs w:val="20"/>
        </w:rPr>
      </w:pPr>
      <w:r w:rsidRPr="000168C5">
        <w:rPr>
          <w:rFonts w:ascii="Arial" w:hAnsi="Arial" w:cs="Arial"/>
          <w:i/>
          <w:sz w:val="20"/>
          <w:szCs w:val="20"/>
        </w:rPr>
        <w:t>И</w:t>
      </w:r>
      <w:r w:rsidR="00B77279" w:rsidRPr="000168C5">
        <w:rPr>
          <w:rFonts w:ascii="Arial" w:hAnsi="Arial" w:cs="Arial"/>
          <w:i/>
          <w:sz w:val="20"/>
          <w:szCs w:val="20"/>
        </w:rPr>
        <w:t>зготвил: …………………………..</w:t>
      </w:r>
    </w:p>
    <w:p w:rsidR="00B77279" w:rsidRPr="000168C5" w:rsidRDefault="00B77279" w:rsidP="005C2DFB">
      <w:pPr>
        <w:spacing w:before="120" w:after="120" w:line="240" w:lineRule="auto"/>
        <w:jc w:val="right"/>
        <w:rPr>
          <w:rFonts w:ascii="Arial" w:hAnsi="Arial" w:cs="Arial"/>
          <w:sz w:val="20"/>
          <w:szCs w:val="20"/>
        </w:rPr>
      </w:pPr>
      <w:r w:rsidRPr="000168C5">
        <w:rPr>
          <w:rFonts w:ascii="Arial" w:hAnsi="Arial" w:cs="Arial"/>
          <w:i/>
          <w:sz w:val="20"/>
          <w:szCs w:val="20"/>
        </w:rPr>
        <w:t xml:space="preserve">/инж. </w:t>
      </w:r>
      <w:r w:rsidR="00A85422" w:rsidRPr="000168C5">
        <w:rPr>
          <w:rFonts w:ascii="Arial" w:hAnsi="Arial" w:cs="Arial"/>
          <w:i/>
          <w:sz w:val="20"/>
          <w:szCs w:val="20"/>
        </w:rPr>
        <w:t xml:space="preserve">Цветомир Ботев </w:t>
      </w:r>
      <w:r w:rsidRPr="000168C5">
        <w:rPr>
          <w:rFonts w:ascii="Arial" w:hAnsi="Arial" w:cs="Arial"/>
          <w:i/>
          <w:sz w:val="20"/>
          <w:szCs w:val="20"/>
        </w:rPr>
        <w:t>/</w:t>
      </w:r>
    </w:p>
    <w:sectPr w:rsidR="00B77279" w:rsidRPr="000168C5" w:rsidSect="005F4C6F">
      <w:headerReference w:type="default" r:id="rId266"/>
      <w:footerReference w:type="default" r:id="rId267"/>
      <w:headerReference w:type="first" r:id="rId268"/>
      <w:footerReference w:type="first" r:id="rId269"/>
      <w:pgSz w:w="11906" w:h="16838"/>
      <w:pgMar w:top="1440" w:right="1196" w:bottom="1417" w:left="141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pgNumType w:fmt="numberInDash"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23491" w:rsidRDefault="00E23491" w:rsidP="00B77279">
      <w:pPr>
        <w:spacing w:line="240" w:lineRule="auto"/>
      </w:pPr>
      <w:r>
        <w:separator/>
      </w:r>
    </w:p>
  </w:endnote>
  <w:endnote w:type="continuationSeparator" w:id="0">
    <w:p w:rsidR="00E23491" w:rsidRDefault="00E23491" w:rsidP="00B772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tarSymbol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entury Schoolbook">
    <w:charset w:val="CC"/>
    <w:family w:val="roman"/>
    <w:pitch w:val="variable"/>
    <w:sig w:usb0="00000287" w:usb1="00000000" w:usb2="00000000" w:usb3="00000000" w:csb0="000000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Franklin Gothic Demi">
    <w:charset w:val="CC"/>
    <w:family w:val="swiss"/>
    <w:pitch w:val="variable"/>
    <w:sig w:usb0="00000287" w:usb1="00000000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Gungsuh"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4FC" w:rsidRPr="000168C5" w:rsidRDefault="00DC34FC" w:rsidP="000168C5">
    <w:pPr>
      <w:tabs>
        <w:tab w:val="center" w:pos="4320"/>
        <w:tab w:val="right" w:pos="8640"/>
      </w:tabs>
      <w:spacing w:line="240" w:lineRule="auto"/>
      <w:jc w:val="center"/>
      <w:rPr>
        <w:rFonts w:eastAsia="MS Mincho"/>
        <w:color w:val="000000"/>
        <w:sz w:val="24"/>
        <w:szCs w:val="24"/>
        <w:lang w:val="en-US" w:eastAsia="ja-JP"/>
      </w:rPr>
    </w:pPr>
    <w:r w:rsidRPr="000168C5">
      <w:rPr>
        <w:rFonts w:eastAsia="MS Mincho"/>
        <w:noProof/>
        <w:color w:val="000000"/>
        <w:sz w:val="24"/>
        <w:szCs w:val="24"/>
        <w:lang w:eastAsia="bg-BG"/>
      </w:rPr>
      <w:drawing>
        <wp:inline distT="0" distB="0" distL="0" distR="0">
          <wp:extent cx="5838825" cy="857250"/>
          <wp:effectExtent l="0" t="0" r="9525" b="0"/>
          <wp:docPr id="18" name="Картина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838825" cy="857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DC34FC" w:rsidRPr="000168C5" w:rsidRDefault="00001830" w:rsidP="00976252">
    <w:pPr>
      <w:tabs>
        <w:tab w:val="center" w:pos="4320"/>
        <w:tab w:val="right" w:pos="9270"/>
      </w:tabs>
      <w:spacing w:line="240" w:lineRule="auto"/>
      <w:ind w:left="426" w:right="23"/>
      <w:rPr>
        <w:rFonts w:eastAsia="MS Mincho"/>
        <w:color w:val="000000"/>
        <w:sz w:val="18"/>
        <w:szCs w:val="18"/>
        <w:lang w:val="en-US" w:eastAsia="ja-JP"/>
      </w:rPr>
    </w:pP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Договор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№ РД 02-29-245/13.07.2015г. </w:t>
    </w:r>
    <w:proofErr w:type="spellStart"/>
    <w:proofErr w:type="gramStart"/>
    <w:r w:rsidRPr="00001830">
      <w:rPr>
        <w:rFonts w:eastAsia="MS Mincho"/>
        <w:color w:val="000000"/>
        <w:sz w:val="18"/>
        <w:szCs w:val="18"/>
        <w:lang w:val="en-US" w:eastAsia="ja-JP"/>
      </w:rPr>
      <w:t>по</w:t>
    </w:r>
    <w:proofErr w:type="spellEnd"/>
    <w:proofErr w:type="gram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проект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BG161PO001-1.2.01-0001 „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Енергийно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обновяване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българските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домове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“,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който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осъществява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с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финансовата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подкрепа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Оперативна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програма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„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Регионално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развитие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“ 2007 – 2013 г.,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съфинансирана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от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Европейския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съюз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чрез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Европейски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фонд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за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регионално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развитие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.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Цялата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отговорност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за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създаването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документа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носи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от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Дружество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по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ЗЗД „РЕБИЛД“ и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при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никакви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обстоятелства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може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да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счита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,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че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този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документ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отразява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официалното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становище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на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Европейския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съюз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и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Управляващия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 xml:space="preserve"> </w:t>
    </w:r>
    <w:proofErr w:type="spellStart"/>
    <w:r w:rsidRPr="00001830">
      <w:rPr>
        <w:rFonts w:eastAsia="MS Mincho"/>
        <w:color w:val="000000"/>
        <w:sz w:val="18"/>
        <w:szCs w:val="18"/>
        <w:lang w:val="en-US" w:eastAsia="ja-JP"/>
      </w:rPr>
      <w:t>орган</w:t>
    </w:r>
    <w:proofErr w:type="spellEnd"/>
    <w:r w:rsidRPr="00001830">
      <w:rPr>
        <w:rFonts w:eastAsia="MS Mincho"/>
        <w:color w:val="000000"/>
        <w:sz w:val="18"/>
        <w:szCs w:val="18"/>
        <w:lang w:val="en-US" w:eastAsia="ja-JP"/>
      </w:rPr>
      <w:t>.</w:t>
    </w:r>
    <w:r w:rsidR="00DC34FC">
      <w:rPr>
        <w:rFonts w:eastAsia="MS Mincho"/>
        <w:color w:val="000000"/>
        <w:sz w:val="18"/>
        <w:szCs w:val="18"/>
        <w:lang w:val="en-US" w:eastAsia="ja-JP"/>
      </w:rPr>
      <w:tab/>
    </w:r>
    <w:r w:rsidR="00DC34FC">
      <w:rPr>
        <w:rFonts w:eastAsia="MS Mincho"/>
        <w:color w:val="000000"/>
        <w:sz w:val="18"/>
        <w:szCs w:val="18"/>
        <w:lang w:eastAsia="ja-JP"/>
      </w:rPr>
      <w:t xml:space="preserve">          </w:t>
    </w:r>
    <w:r w:rsidR="00DC34FC" w:rsidRPr="001127DD">
      <w:rPr>
        <w:rFonts w:ascii="Arial" w:hAnsi="Arial" w:cs="Arial"/>
        <w:sz w:val="16"/>
        <w:szCs w:val="16"/>
      </w:rPr>
      <w:fldChar w:fldCharType="begin"/>
    </w:r>
    <w:r w:rsidR="00DC34FC" w:rsidRPr="001127DD">
      <w:rPr>
        <w:rFonts w:ascii="Arial" w:hAnsi="Arial" w:cs="Arial"/>
        <w:sz w:val="16"/>
        <w:szCs w:val="16"/>
      </w:rPr>
      <w:instrText>PAGE   \* MERGEFORMAT</w:instrText>
    </w:r>
    <w:r w:rsidR="00DC34FC" w:rsidRPr="001127DD">
      <w:rPr>
        <w:rFonts w:ascii="Arial" w:hAnsi="Arial" w:cs="Arial"/>
        <w:sz w:val="16"/>
        <w:szCs w:val="16"/>
      </w:rPr>
      <w:fldChar w:fldCharType="separate"/>
    </w:r>
    <w:r w:rsidR="000B35E8">
      <w:rPr>
        <w:rFonts w:ascii="Arial" w:hAnsi="Arial" w:cs="Arial"/>
        <w:noProof/>
        <w:sz w:val="16"/>
        <w:szCs w:val="16"/>
      </w:rPr>
      <w:t>- 21 -</w:t>
    </w:r>
    <w:r w:rsidR="00DC34FC" w:rsidRPr="001127DD">
      <w:rPr>
        <w:rFonts w:ascii="Arial" w:hAnsi="Arial" w:cs="Arial"/>
        <w:sz w:val="16"/>
        <w:szCs w:val="16"/>
      </w:rPr>
      <w:fldChar w:fldCharType="end"/>
    </w:r>
  </w:p>
  <w:p w:rsidR="00DC34FC" w:rsidRDefault="00DC34FC" w:rsidP="005E1AA8">
    <w:pPr>
      <w:pStyle w:val="a5"/>
      <w:tabs>
        <w:tab w:val="clear" w:pos="9072"/>
        <w:tab w:val="left" w:pos="5730"/>
      </w:tabs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4FC" w:rsidRDefault="00DC34FC">
    <w:pPr>
      <w:pStyle w:val="a5"/>
      <w:jc w:val="right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1</w:t>
    </w:r>
    <w:r>
      <w:fldChar w:fldCharType="end"/>
    </w:r>
  </w:p>
  <w:p w:rsidR="00DC34FC" w:rsidRDefault="00DC34FC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23491" w:rsidRDefault="00E23491" w:rsidP="00B77279">
      <w:pPr>
        <w:spacing w:line="240" w:lineRule="auto"/>
      </w:pPr>
      <w:r>
        <w:separator/>
      </w:r>
    </w:p>
  </w:footnote>
  <w:footnote w:type="continuationSeparator" w:id="0">
    <w:p w:rsidR="00E23491" w:rsidRDefault="00E23491" w:rsidP="00B7727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4FC" w:rsidRPr="005F4C6F" w:rsidRDefault="00DC34FC" w:rsidP="00EC0D18">
    <w:pPr>
      <w:pStyle w:val="a3"/>
      <w:ind w:right="-517"/>
      <w:jc w:val="right"/>
      <w:rPr>
        <w:rFonts w:ascii="Arial" w:hAnsi="Arial" w:cs="Arial"/>
        <w:i/>
        <w:sz w:val="20"/>
        <w:szCs w:val="20"/>
      </w:rPr>
    </w:pPr>
    <w:r w:rsidRPr="005F4C6F">
      <w:rPr>
        <w:rFonts w:ascii="Arial" w:hAnsi="Arial" w:cs="Arial"/>
        <w:i/>
        <w:sz w:val="20"/>
        <w:szCs w:val="20"/>
      </w:rPr>
      <w:t xml:space="preserve">Многофамилна жилищна сграда в гр. София, </w:t>
    </w:r>
    <w:r w:rsidRPr="001F1AB3">
      <w:rPr>
        <w:rFonts w:ascii="Arial" w:hAnsi="Arial" w:cs="Arial"/>
        <w:bCs/>
        <w:i/>
        <w:sz w:val="20"/>
        <w:szCs w:val="20"/>
      </w:rPr>
      <w:t>район Витоша, кв. Княжево, ул. Преки Път №61А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34FC" w:rsidRDefault="00001830" w:rsidP="005E1AA8">
    <w:pPr>
      <w:pStyle w:val="a3"/>
      <w:jc w:val="left"/>
      <w:rPr>
        <w:noProof/>
      </w:rPr>
    </w:pPr>
    <w:r>
      <w:rPr>
        <w:rFonts w:ascii="Arial" w:hAnsi="Arial" w:cs="Arial"/>
        <w:i/>
        <w:sz w:val="22"/>
        <w:szCs w:val="22"/>
        <w:highlight w:val="lightGray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156" type="#_x0000_t75" style="width:79.5pt;height:28.5pt">
          <v:imagedata r:id="rId1" o:title="Rebuild_logo"/>
        </v:shape>
      </w:pict>
    </w:r>
    <w:r w:rsidR="00DC34FC">
      <w:rPr>
        <w:rFonts w:ascii="Arial" w:hAnsi="Arial" w:cs="Arial"/>
        <w:i/>
        <w:sz w:val="22"/>
        <w:szCs w:val="22"/>
        <w:lang w:val="en-US"/>
      </w:rPr>
      <w:t xml:space="preserve">         </w:t>
    </w:r>
    <w:r w:rsidR="00DC34FC" w:rsidRPr="006F3C44">
      <w:rPr>
        <w:rFonts w:ascii="Arial" w:hAnsi="Arial" w:cs="Arial"/>
        <w:sz w:val="22"/>
        <w:szCs w:val="22"/>
      </w:rPr>
      <w:t>Дружество по ЗЗД „</w:t>
    </w:r>
    <w:proofErr w:type="spellStart"/>
    <w:r w:rsidR="00DC34FC" w:rsidRPr="006F3C44">
      <w:rPr>
        <w:rFonts w:ascii="Arial" w:hAnsi="Arial" w:cs="Arial"/>
        <w:sz w:val="22"/>
        <w:szCs w:val="22"/>
      </w:rPr>
      <w:t>Ребилд</w:t>
    </w:r>
    <w:proofErr w:type="spellEnd"/>
    <w:r w:rsidR="00DC34FC" w:rsidRPr="006F3C44">
      <w:rPr>
        <w:rFonts w:ascii="Arial" w:hAnsi="Arial" w:cs="Arial"/>
        <w:sz w:val="22"/>
        <w:szCs w:val="22"/>
      </w:rPr>
      <w:t>“</w:t>
    </w:r>
    <w:r w:rsidR="00DC34FC">
      <w:rPr>
        <w:rFonts w:ascii="Arial" w:hAnsi="Arial" w:cs="Arial"/>
        <w:i/>
        <w:sz w:val="22"/>
        <w:szCs w:val="22"/>
        <w:lang w:val="en-US"/>
      </w:rPr>
      <w:t xml:space="preserve">                      </w:t>
    </w:r>
    <w:r>
      <w:rPr>
        <w:noProof/>
        <w:sz w:val="22"/>
        <w:szCs w:val="22"/>
      </w:rPr>
      <w:pict>
        <v:shape id="Picture 1" o:spid="_x0000_i1157" type="#_x0000_t75" style="width:152.25pt;height:1in;visibility:visible">
          <v:imagedata r:id="rId2" o:title=""/>
        </v:shape>
      </w:pict>
    </w:r>
  </w:p>
  <w:p w:rsidR="00DC34FC" w:rsidRPr="00483313" w:rsidRDefault="00DC34FC" w:rsidP="005E1AA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844355"/>
    <w:multiLevelType w:val="hybridMultilevel"/>
    <w:tmpl w:val="88023434"/>
    <w:lvl w:ilvl="0" w:tplc="0402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309254E"/>
    <w:multiLevelType w:val="hybridMultilevel"/>
    <w:tmpl w:val="1D62AA0A"/>
    <w:lvl w:ilvl="0" w:tplc="567436DC">
      <w:numFmt w:val="bullet"/>
      <w:lvlText w:val="-"/>
      <w:lvlJc w:val="left"/>
      <w:pPr>
        <w:tabs>
          <w:tab w:val="num" w:pos="1416"/>
        </w:tabs>
        <w:ind w:left="1416" w:hanging="696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3341C63"/>
    <w:multiLevelType w:val="hybridMultilevel"/>
    <w:tmpl w:val="1462698C"/>
    <w:lvl w:ilvl="0" w:tplc="0402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72B2C45"/>
    <w:multiLevelType w:val="hybridMultilevel"/>
    <w:tmpl w:val="2F36797E"/>
    <w:lvl w:ilvl="0" w:tplc="04D26E9A">
      <w:start w:val="1"/>
      <w:numFmt w:val="bullet"/>
      <w:lvlText w:val="-"/>
      <w:lvlJc w:val="left"/>
      <w:pPr>
        <w:tabs>
          <w:tab w:val="num" w:pos="1080"/>
        </w:tabs>
        <w:ind w:left="1080" w:hanging="288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095F40EA"/>
    <w:multiLevelType w:val="hybridMultilevel"/>
    <w:tmpl w:val="2B780C9C"/>
    <w:lvl w:ilvl="0" w:tplc="0402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4A72A7"/>
    <w:multiLevelType w:val="hybridMultilevel"/>
    <w:tmpl w:val="8758C6DA"/>
    <w:lvl w:ilvl="0" w:tplc="0402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 w15:restartNumberingAfterBreak="0">
    <w:nsid w:val="12395AC7"/>
    <w:multiLevelType w:val="hybridMultilevel"/>
    <w:tmpl w:val="4EEE6852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B26DEF"/>
    <w:multiLevelType w:val="hybridMultilevel"/>
    <w:tmpl w:val="D90C56F0"/>
    <w:lvl w:ilvl="0" w:tplc="9ED60EB6">
      <w:start w:val="1"/>
      <w:numFmt w:val="decimal"/>
      <w:lvlText w:val="%1."/>
      <w:lvlJc w:val="left"/>
      <w:pPr>
        <w:ind w:left="1785" w:hanging="360"/>
      </w:pPr>
      <w:rPr>
        <w:rFonts w:hint="default"/>
        <w:b/>
        <w:i w:val="0"/>
        <w:sz w:val="24"/>
      </w:rPr>
    </w:lvl>
    <w:lvl w:ilvl="1" w:tplc="04090019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8" w15:restartNumberingAfterBreak="0">
    <w:nsid w:val="189547D5"/>
    <w:multiLevelType w:val="hybridMultilevel"/>
    <w:tmpl w:val="7912284C"/>
    <w:lvl w:ilvl="0" w:tplc="C6868A4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9AB742F"/>
    <w:multiLevelType w:val="hybridMultilevel"/>
    <w:tmpl w:val="0688E944"/>
    <w:lvl w:ilvl="0" w:tplc="0402000B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2D7ECE"/>
    <w:multiLevelType w:val="hybridMultilevel"/>
    <w:tmpl w:val="CD6407AE"/>
    <w:lvl w:ilvl="0" w:tplc="0409000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E9572CF"/>
    <w:multiLevelType w:val="hybridMultilevel"/>
    <w:tmpl w:val="34E0DF30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F9F4045"/>
    <w:multiLevelType w:val="hybridMultilevel"/>
    <w:tmpl w:val="CAB07692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20E3E98"/>
    <w:multiLevelType w:val="hybridMultilevel"/>
    <w:tmpl w:val="D02A6890"/>
    <w:lvl w:ilvl="0" w:tplc="04D26E9A">
      <w:start w:val="1"/>
      <w:numFmt w:val="bullet"/>
      <w:lvlText w:val="-"/>
      <w:lvlJc w:val="left"/>
      <w:pPr>
        <w:tabs>
          <w:tab w:val="num" w:pos="420"/>
        </w:tabs>
        <w:ind w:left="420" w:hanging="288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4" w15:restartNumberingAfterBreak="0">
    <w:nsid w:val="22585172"/>
    <w:multiLevelType w:val="hybridMultilevel"/>
    <w:tmpl w:val="1ACEB226"/>
    <w:lvl w:ilvl="0" w:tplc="C6868A46">
      <w:numFmt w:val="bullet"/>
      <w:lvlText w:val="-"/>
      <w:lvlJc w:val="left"/>
      <w:pPr>
        <w:tabs>
          <w:tab w:val="num" w:pos="1905"/>
        </w:tabs>
        <w:ind w:left="1905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265"/>
        </w:tabs>
        <w:ind w:left="226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985"/>
        </w:tabs>
        <w:ind w:left="298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705"/>
        </w:tabs>
        <w:ind w:left="370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425"/>
        </w:tabs>
        <w:ind w:left="442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145"/>
        </w:tabs>
        <w:ind w:left="514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865"/>
        </w:tabs>
        <w:ind w:left="586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585"/>
        </w:tabs>
        <w:ind w:left="658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305"/>
        </w:tabs>
        <w:ind w:left="7305" w:hanging="360"/>
      </w:pPr>
      <w:rPr>
        <w:rFonts w:ascii="Wingdings" w:hAnsi="Wingdings" w:hint="default"/>
      </w:rPr>
    </w:lvl>
  </w:abstractNum>
  <w:abstractNum w:abstractNumId="15" w15:restartNumberingAfterBreak="0">
    <w:nsid w:val="310D0891"/>
    <w:multiLevelType w:val="hybridMultilevel"/>
    <w:tmpl w:val="34B6B3E4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4A97F1B"/>
    <w:multiLevelType w:val="multilevel"/>
    <w:tmpl w:val="9C888B1A"/>
    <w:lvl w:ilvl="0">
      <w:start w:val="2"/>
      <w:numFmt w:val="decimal"/>
      <w:lvlText w:val="%1."/>
      <w:lvlJc w:val="left"/>
      <w:pPr>
        <w:tabs>
          <w:tab w:val="num" w:pos="885"/>
        </w:tabs>
        <w:ind w:left="885" w:hanging="525"/>
      </w:pPr>
      <w:rPr>
        <w:rFonts w:hint="default"/>
        <w:u w:val="none"/>
      </w:rPr>
    </w:lvl>
    <w:lvl w:ilvl="1">
      <w:start w:val="1"/>
      <w:numFmt w:val="decimal"/>
      <w:isLgl/>
      <w:lvlText w:val="%1.%2.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160"/>
        </w:tabs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520"/>
        </w:tabs>
        <w:ind w:left="2520" w:hanging="2160"/>
      </w:pPr>
      <w:rPr>
        <w:rFonts w:hint="default"/>
      </w:rPr>
    </w:lvl>
  </w:abstractNum>
  <w:abstractNum w:abstractNumId="17" w15:restartNumberingAfterBreak="0">
    <w:nsid w:val="35D7395C"/>
    <w:multiLevelType w:val="hybridMultilevel"/>
    <w:tmpl w:val="94783244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9B7F36"/>
    <w:multiLevelType w:val="multilevel"/>
    <w:tmpl w:val="93500CA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440" w:hanging="1800"/>
      </w:pPr>
      <w:rPr>
        <w:rFonts w:hint="default"/>
      </w:rPr>
    </w:lvl>
  </w:abstractNum>
  <w:abstractNum w:abstractNumId="19" w15:restartNumberingAfterBreak="0">
    <w:nsid w:val="3F705AA7"/>
    <w:multiLevelType w:val="hybridMultilevel"/>
    <w:tmpl w:val="1CB4849A"/>
    <w:lvl w:ilvl="0" w:tplc="0402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3F97422B"/>
    <w:multiLevelType w:val="hybridMultilevel"/>
    <w:tmpl w:val="223A7B54"/>
    <w:lvl w:ilvl="0" w:tplc="0402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1B04830"/>
    <w:multiLevelType w:val="hybridMultilevel"/>
    <w:tmpl w:val="915613E2"/>
    <w:lvl w:ilvl="0" w:tplc="354C21D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b/>
        <w:sz w:val="18"/>
        <w:szCs w:val="18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 w15:restartNumberingAfterBreak="0">
    <w:nsid w:val="453240C6"/>
    <w:multiLevelType w:val="hybridMultilevel"/>
    <w:tmpl w:val="173220C0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9F07EF"/>
    <w:multiLevelType w:val="hybridMultilevel"/>
    <w:tmpl w:val="0EF66A5A"/>
    <w:lvl w:ilvl="0" w:tplc="04D26E9A">
      <w:start w:val="1"/>
      <w:numFmt w:val="bullet"/>
      <w:lvlText w:val="-"/>
      <w:lvlJc w:val="left"/>
      <w:pPr>
        <w:tabs>
          <w:tab w:val="num" w:pos="1080"/>
        </w:tabs>
        <w:ind w:left="1080" w:hanging="288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DE349BC"/>
    <w:multiLevelType w:val="hybridMultilevel"/>
    <w:tmpl w:val="2C96E05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4E572A32"/>
    <w:multiLevelType w:val="multilevel"/>
    <w:tmpl w:val="0402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6" w15:restartNumberingAfterBreak="0">
    <w:nsid w:val="4FA81F41"/>
    <w:multiLevelType w:val="hybridMultilevel"/>
    <w:tmpl w:val="5DB68828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4FCE5ECD"/>
    <w:multiLevelType w:val="multilevel"/>
    <w:tmpl w:val="0EF66A5A"/>
    <w:lvl w:ilvl="0">
      <w:start w:val="1"/>
      <w:numFmt w:val="bullet"/>
      <w:lvlText w:val="-"/>
      <w:lvlJc w:val="left"/>
      <w:pPr>
        <w:tabs>
          <w:tab w:val="num" w:pos="1080"/>
        </w:tabs>
        <w:ind w:left="1080" w:hanging="288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8" w15:restartNumberingAfterBreak="0">
    <w:nsid w:val="55ED1E0E"/>
    <w:multiLevelType w:val="multilevel"/>
    <w:tmpl w:val="B6D6C67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3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0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5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3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92" w:hanging="1800"/>
      </w:pPr>
      <w:rPr>
        <w:rFonts w:hint="default"/>
      </w:rPr>
    </w:lvl>
  </w:abstractNum>
  <w:abstractNum w:abstractNumId="29" w15:restartNumberingAfterBreak="0">
    <w:nsid w:val="5C2F4E90"/>
    <w:multiLevelType w:val="multilevel"/>
    <w:tmpl w:val="AB74FC9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5C492977"/>
    <w:multiLevelType w:val="multilevel"/>
    <w:tmpl w:val="0402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1" w15:restartNumberingAfterBreak="0">
    <w:nsid w:val="6A092168"/>
    <w:multiLevelType w:val="hybridMultilevel"/>
    <w:tmpl w:val="FEE05B3E"/>
    <w:lvl w:ilvl="0" w:tplc="DE9EF63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ACA03FA"/>
    <w:multiLevelType w:val="hybridMultilevel"/>
    <w:tmpl w:val="EFD0C910"/>
    <w:lvl w:ilvl="0" w:tplc="0402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757D09E4"/>
    <w:multiLevelType w:val="multilevel"/>
    <w:tmpl w:val="B49690AC"/>
    <w:lvl w:ilvl="0">
      <w:start w:val="1"/>
      <w:numFmt w:val="decimal"/>
      <w:lvlText w:val="%1."/>
      <w:lvlJc w:val="left"/>
      <w:pPr>
        <w:ind w:left="1425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785" w:hanging="720"/>
      </w:pPr>
      <w:rPr>
        <w:rFonts w:ascii="Arial" w:hAnsi="Arial" w:cs="Arial" w:hint="default"/>
        <w:b/>
        <w:i w:val="0"/>
        <w:sz w:val="22"/>
        <w:szCs w:val="22"/>
      </w:rPr>
    </w:lvl>
    <w:lvl w:ilvl="2">
      <w:start w:val="1"/>
      <w:numFmt w:val="decimal"/>
      <w:isLgl/>
      <w:lvlText w:val="%1.%2.%3."/>
      <w:lvlJc w:val="left"/>
      <w:pPr>
        <w:ind w:left="178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1800"/>
      </w:pPr>
      <w:rPr>
        <w:rFonts w:hint="default"/>
      </w:rPr>
    </w:lvl>
  </w:abstractNum>
  <w:abstractNum w:abstractNumId="34" w15:restartNumberingAfterBreak="0">
    <w:nsid w:val="7ABE2DB3"/>
    <w:multiLevelType w:val="hybridMultilevel"/>
    <w:tmpl w:val="464E9544"/>
    <w:lvl w:ilvl="0" w:tplc="1488232A">
      <w:numFmt w:val="bullet"/>
      <w:lvlText w:val="-"/>
      <w:lvlJc w:val="left"/>
      <w:pPr>
        <w:ind w:left="420" w:hanging="360"/>
      </w:pPr>
      <w:rPr>
        <w:rFonts w:ascii="Arial" w:eastAsia="Calibri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32"/>
  </w:num>
  <w:num w:numId="3">
    <w:abstractNumId w:val="28"/>
  </w:num>
  <w:num w:numId="4">
    <w:abstractNumId w:val="18"/>
  </w:num>
  <w:num w:numId="5">
    <w:abstractNumId w:val="13"/>
  </w:num>
  <w:num w:numId="6">
    <w:abstractNumId w:val="3"/>
  </w:num>
  <w:num w:numId="7">
    <w:abstractNumId w:val="23"/>
  </w:num>
  <w:num w:numId="8">
    <w:abstractNumId w:val="27"/>
  </w:num>
  <w:num w:numId="9">
    <w:abstractNumId w:val="10"/>
  </w:num>
  <w:num w:numId="10">
    <w:abstractNumId w:val="19"/>
  </w:num>
  <w:num w:numId="11">
    <w:abstractNumId w:val="9"/>
  </w:num>
  <w:num w:numId="12">
    <w:abstractNumId w:val="12"/>
  </w:num>
  <w:num w:numId="13">
    <w:abstractNumId w:val="11"/>
  </w:num>
  <w:num w:numId="14">
    <w:abstractNumId w:val="25"/>
  </w:num>
  <w:num w:numId="15">
    <w:abstractNumId w:val="30"/>
  </w:num>
  <w:num w:numId="16">
    <w:abstractNumId w:val="26"/>
  </w:num>
  <w:num w:numId="17">
    <w:abstractNumId w:val="4"/>
  </w:num>
  <w:num w:numId="18">
    <w:abstractNumId w:val="20"/>
  </w:num>
  <w:num w:numId="19">
    <w:abstractNumId w:val="1"/>
  </w:num>
  <w:num w:numId="20">
    <w:abstractNumId w:val="0"/>
  </w:num>
  <w:num w:numId="21">
    <w:abstractNumId w:val="8"/>
  </w:num>
  <w:num w:numId="22">
    <w:abstractNumId w:val="14"/>
  </w:num>
  <w:num w:numId="23">
    <w:abstractNumId w:val="5"/>
  </w:num>
  <w:num w:numId="24">
    <w:abstractNumId w:val="15"/>
  </w:num>
  <w:num w:numId="25">
    <w:abstractNumId w:val="6"/>
  </w:num>
  <w:num w:numId="26">
    <w:abstractNumId w:val="24"/>
  </w:num>
  <w:num w:numId="27">
    <w:abstractNumId w:val="17"/>
  </w:num>
  <w:num w:numId="28">
    <w:abstractNumId w:val="22"/>
  </w:num>
  <w:num w:numId="29">
    <w:abstractNumId w:val="31"/>
  </w:num>
  <w:num w:numId="30">
    <w:abstractNumId w:val="2"/>
  </w:num>
  <w:num w:numId="31">
    <w:abstractNumId w:val="16"/>
  </w:num>
  <w:num w:numId="32">
    <w:abstractNumId w:val="34"/>
  </w:num>
  <w:num w:numId="33">
    <w:abstractNumId w:val="33"/>
  </w:num>
  <w:num w:numId="34">
    <w:abstractNumId w:val="7"/>
  </w:num>
  <w:num w:numId="35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1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7279"/>
    <w:rsid w:val="00001830"/>
    <w:rsid w:val="00001906"/>
    <w:rsid w:val="000168C5"/>
    <w:rsid w:val="00017162"/>
    <w:rsid w:val="0001752E"/>
    <w:rsid w:val="0003270A"/>
    <w:rsid w:val="00052FE9"/>
    <w:rsid w:val="00053619"/>
    <w:rsid w:val="0005522C"/>
    <w:rsid w:val="000946B5"/>
    <w:rsid w:val="000B35E8"/>
    <w:rsid w:val="000D4C2C"/>
    <w:rsid w:val="000D6368"/>
    <w:rsid w:val="000E4CD6"/>
    <w:rsid w:val="000E69C8"/>
    <w:rsid w:val="000E76A3"/>
    <w:rsid w:val="001127DD"/>
    <w:rsid w:val="001266F0"/>
    <w:rsid w:val="00130D31"/>
    <w:rsid w:val="00131AF6"/>
    <w:rsid w:val="001364C0"/>
    <w:rsid w:val="00153015"/>
    <w:rsid w:val="001953EA"/>
    <w:rsid w:val="001C10CD"/>
    <w:rsid w:val="001D68B4"/>
    <w:rsid w:val="001F1AB3"/>
    <w:rsid w:val="0021704C"/>
    <w:rsid w:val="00221B72"/>
    <w:rsid w:val="0022792D"/>
    <w:rsid w:val="00277553"/>
    <w:rsid w:val="00277B58"/>
    <w:rsid w:val="00291805"/>
    <w:rsid w:val="002A5F32"/>
    <w:rsid w:val="002B7D40"/>
    <w:rsid w:val="002C4EC9"/>
    <w:rsid w:val="002C570A"/>
    <w:rsid w:val="002D0101"/>
    <w:rsid w:val="003152A5"/>
    <w:rsid w:val="0032642A"/>
    <w:rsid w:val="00340FF8"/>
    <w:rsid w:val="0034575A"/>
    <w:rsid w:val="00355BF0"/>
    <w:rsid w:val="00380E17"/>
    <w:rsid w:val="003A3403"/>
    <w:rsid w:val="003A7A17"/>
    <w:rsid w:val="003D504D"/>
    <w:rsid w:val="003E0C2D"/>
    <w:rsid w:val="003E7E0F"/>
    <w:rsid w:val="00401EC6"/>
    <w:rsid w:val="0040443D"/>
    <w:rsid w:val="00423088"/>
    <w:rsid w:val="004239F7"/>
    <w:rsid w:val="004432AA"/>
    <w:rsid w:val="004516A0"/>
    <w:rsid w:val="00465194"/>
    <w:rsid w:val="00471762"/>
    <w:rsid w:val="00476653"/>
    <w:rsid w:val="00477F1B"/>
    <w:rsid w:val="004972F8"/>
    <w:rsid w:val="004E5430"/>
    <w:rsid w:val="00520513"/>
    <w:rsid w:val="00533DB1"/>
    <w:rsid w:val="00561125"/>
    <w:rsid w:val="0056455E"/>
    <w:rsid w:val="0058536D"/>
    <w:rsid w:val="00596408"/>
    <w:rsid w:val="005A5293"/>
    <w:rsid w:val="005B3E64"/>
    <w:rsid w:val="005C2DFB"/>
    <w:rsid w:val="005C4CFC"/>
    <w:rsid w:val="005E1AA8"/>
    <w:rsid w:val="005E212F"/>
    <w:rsid w:val="005F4C6F"/>
    <w:rsid w:val="006108F7"/>
    <w:rsid w:val="006155B9"/>
    <w:rsid w:val="00631A6E"/>
    <w:rsid w:val="0063545C"/>
    <w:rsid w:val="006376D2"/>
    <w:rsid w:val="00655A7E"/>
    <w:rsid w:val="00672A58"/>
    <w:rsid w:val="00673068"/>
    <w:rsid w:val="006B0118"/>
    <w:rsid w:val="006B0841"/>
    <w:rsid w:val="006B3F47"/>
    <w:rsid w:val="006B589F"/>
    <w:rsid w:val="006D05A2"/>
    <w:rsid w:val="006D5B20"/>
    <w:rsid w:val="006E5E42"/>
    <w:rsid w:val="006F20DA"/>
    <w:rsid w:val="006F4250"/>
    <w:rsid w:val="00707B3F"/>
    <w:rsid w:val="007254D0"/>
    <w:rsid w:val="00746194"/>
    <w:rsid w:val="007477F9"/>
    <w:rsid w:val="00786C18"/>
    <w:rsid w:val="007D4244"/>
    <w:rsid w:val="007D63DB"/>
    <w:rsid w:val="007E01C0"/>
    <w:rsid w:val="007E594A"/>
    <w:rsid w:val="008049A4"/>
    <w:rsid w:val="00822D51"/>
    <w:rsid w:val="0083517E"/>
    <w:rsid w:val="00862FCA"/>
    <w:rsid w:val="00863029"/>
    <w:rsid w:val="00867BB0"/>
    <w:rsid w:val="00873AA7"/>
    <w:rsid w:val="0087414B"/>
    <w:rsid w:val="008C251A"/>
    <w:rsid w:val="008C26C9"/>
    <w:rsid w:val="008C4B14"/>
    <w:rsid w:val="008E5F49"/>
    <w:rsid w:val="00945AF9"/>
    <w:rsid w:val="009525C7"/>
    <w:rsid w:val="0096168C"/>
    <w:rsid w:val="00976252"/>
    <w:rsid w:val="0099455D"/>
    <w:rsid w:val="009A5832"/>
    <w:rsid w:val="009B4C6B"/>
    <w:rsid w:val="009B4F1F"/>
    <w:rsid w:val="009C0EE5"/>
    <w:rsid w:val="009E5B92"/>
    <w:rsid w:val="00A04909"/>
    <w:rsid w:val="00A15C88"/>
    <w:rsid w:val="00A44966"/>
    <w:rsid w:val="00A519F3"/>
    <w:rsid w:val="00A549C0"/>
    <w:rsid w:val="00A833F7"/>
    <w:rsid w:val="00A85422"/>
    <w:rsid w:val="00A86A4F"/>
    <w:rsid w:val="00A97973"/>
    <w:rsid w:val="00AA17FD"/>
    <w:rsid w:val="00AA33D6"/>
    <w:rsid w:val="00AA6906"/>
    <w:rsid w:val="00AB113E"/>
    <w:rsid w:val="00AB52E0"/>
    <w:rsid w:val="00AB6CA3"/>
    <w:rsid w:val="00AC24AA"/>
    <w:rsid w:val="00AF6EE1"/>
    <w:rsid w:val="00B03465"/>
    <w:rsid w:val="00B11F17"/>
    <w:rsid w:val="00B26F81"/>
    <w:rsid w:val="00B533C7"/>
    <w:rsid w:val="00B663D4"/>
    <w:rsid w:val="00B76F7C"/>
    <w:rsid w:val="00B77279"/>
    <w:rsid w:val="00BA3BDA"/>
    <w:rsid w:val="00BB55A3"/>
    <w:rsid w:val="00BC5D0E"/>
    <w:rsid w:val="00BD7815"/>
    <w:rsid w:val="00BF743C"/>
    <w:rsid w:val="00C27D6B"/>
    <w:rsid w:val="00C4572C"/>
    <w:rsid w:val="00CA381C"/>
    <w:rsid w:val="00CC2659"/>
    <w:rsid w:val="00CE18F5"/>
    <w:rsid w:val="00CE601A"/>
    <w:rsid w:val="00CF5CC8"/>
    <w:rsid w:val="00D0122C"/>
    <w:rsid w:val="00D01F0C"/>
    <w:rsid w:val="00D207FE"/>
    <w:rsid w:val="00D26FCD"/>
    <w:rsid w:val="00D30F42"/>
    <w:rsid w:val="00D34863"/>
    <w:rsid w:val="00D468F0"/>
    <w:rsid w:val="00D51174"/>
    <w:rsid w:val="00D56AC3"/>
    <w:rsid w:val="00D56E9F"/>
    <w:rsid w:val="00D63834"/>
    <w:rsid w:val="00D87C6D"/>
    <w:rsid w:val="00DC3311"/>
    <w:rsid w:val="00DC34FC"/>
    <w:rsid w:val="00DF0842"/>
    <w:rsid w:val="00E016B2"/>
    <w:rsid w:val="00E1120E"/>
    <w:rsid w:val="00E20E0C"/>
    <w:rsid w:val="00E23491"/>
    <w:rsid w:val="00E34924"/>
    <w:rsid w:val="00E52D69"/>
    <w:rsid w:val="00E6733B"/>
    <w:rsid w:val="00E713C6"/>
    <w:rsid w:val="00E831A9"/>
    <w:rsid w:val="00E83CCD"/>
    <w:rsid w:val="00E960F8"/>
    <w:rsid w:val="00EA11B1"/>
    <w:rsid w:val="00EB5FA8"/>
    <w:rsid w:val="00EC0D18"/>
    <w:rsid w:val="00EF3388"/>
    <w:rsid w:val="00F2683F"/>
    <w:rsid w:val="00F419EE"/>
    <w:rsid w:val="00F60662"/>
    <w:rsid w:val="00F723C9"/>
    <w:rsid w:val="00F80CEF"/>
    <w:rsid w:val="00F9297D"/>
    <w:rsid w:val="00F94FD0"/>
    <w:rsid w:val="00FB083B"/>
    <w:rsid w:val="00FE402D"/>
    <w:rsid w:val="00FF23D3"/>
    <w:rsid w:val="00FF75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0179DEF-FF7B-4912-9702-41191D8967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iPriority="0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iPriority="0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iPriority="0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iPriority="0" w:unhideWhenUsed="1"/>
    <w:lsdException w:name="Table Web 2" w:semiHidden="1" w:uiPriority="0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77279"/>
    <w:pPr>
      <w:spacing w:after="0" w:line="360" w:lineRule="auto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qFormat/>
    <w:rsid w:val="00B77279"/>
    <w:pPr>
      <w:keepNext/>
      <w:suppressAutoHyphens/>
      <w:spacing w:line="100" w:lineRule="atLeast"/>
      <w:outlineLvl w:val="0"/>
    </w:pPr>
    <w:rPr>
      <w:rFonts w:ascii="Times New Roman" w:eastAsia="Calibri" w:hAnsi="Times New Roman"/>
      <w:b/>
      <w:bCs/>
      <w:i/>
      <w:iCs/>
      <w:sz w:val="24"/>
      <w:szCs w:val="24"/>
      <w:lang w:eastAsia="ar-SA"/>
    </w:rPr>
  </w:style>
  <w:style w:type="paragraph" w:styleId="2">
    <w:name w:val="heading 2"/>
    <w:basedOn w:val="a"/>
    <w:next w:val="a"/>
    <w:link w:val="20"/>
    <w:qFormat/>
    <w:rsid w:val="00B77279"/>
    <w:pPr>
      <w:keepNext/>
      <w:suppressAutoHyphens/>
      <w:spacing w:line="100" w:lineRule="atLeast"/>
      <w:jc w:val="right"/>
      <w:outlineLvl w:val="1"/>
    </w:pPr>
    <w:rPr>
      <w:rFonts w:ascii="Times New Roman" w:eastAsia="Calibri" w:hAnsi="Times New Roman"/>
      <w:b/>
      <w:bCs/>
      <w:i/>
      <w:iCs/>
      <w:sz w:val="24"/>
      <w:szCs w:val="24"/>
      <w:lang w:eastAsia="ar-SA"/>
    </w:rPr>
  </w:style>
  <w:style w:type="paragraph" w:styleId="3">
    <w:name w:val="heading 3"/>
    <w:basedOn w:val="a"/>
    <w:next w:val="a"/>
    <w:link w:val="30"/>
    <w:qFormat/>
    <w:rsid w:val="00B77279"/>
    <w:pPr>
      <w:keepNext/>
      <w:tabs>
        <w:tab w:val="left" w:pos="360"/>
        <w:tab w:val="left" w:pos="720"/>
      </w:tabs>
      <w:suppressAutoHyphens/>
      <w:spacing w:line="100" w:lineRule="atLeast"/>
      <w:ind w:left="360"/>
      <w:jc w:val="right"/>
      <w:outlineLvl w:val="2"/>
    </w:pPr>
    <w:rPr>
      <w:rFonts w:ascii="Times New Roman" w:eastAsia="Calibri" w:hAnsi="Times New Roman"/>
      <w:b/>
      <w:bCs/>
      <w:i/>
      <w:iCs/>
      <w:sz w:val="24"/>
      <w:szCs w:val="24"/>
      <w:lang w:eastAsia="ar-SA"/>
    </w:rPr>
  </w:style>
  <w:style w:type="paragraph" w:styleId="4">
    <w:name w:val="heading 4"/>
    <w:basedOn w:val="a"/>
    <w:next w:val="a"/>
    <w:link w:val="40"/>
    <w:qFormat/>
    <w:rsid w:val="00B77279"/>
    <w:pPr>
      <w:keepNext/>
      <w:tabs>
        <w:tab w:val="left" w:pos="360"/>
        <w:tab w:val="left" w:pos="720"/>
      </w:tabs>
      <w:suppressAutoHyphens/>
      <w:spacing w:line="100" w:lineRule="atLeast"/>
      <w:jc w:val="center"/>
      <w:outlineLvl w:val="3"/>
    </w:pPr>
    <w:rPr>
      <w:rFonts w:ascii="Times New Roman" w:eastAsia="Calibri" w:hAnsi="Times New Roman"/>
      <w:b/>
      <w:bCs/>
      <w:sz w:val="24"/>
      <w:szCs w:val="24"/>
      <w:lang w:eastAsia="ar-SA"/>
    </w:rPr>
  </w:style>
  <w:style w:type="paragraph" w:styleId="5">
    <w:name w:val="heading 5"/>
    <w:basedOn w:val="a"/>
    <w:next w:val="a"/>
    <w:link w:val="50"/>
    <w:qFormat/>
    <w:rsid w:val="00B77279"/>
    <w:pPr>
      <w:keepNext/>
      <w:suppressAutoHyphens/>
      <w:spacing w:after="240" w:line="100" w:lineRule="atLeast"/>
      <w:ind w:right="-468"/>
      <w:outlineLvl w:val="4"/>
    </w:pPr>
    <w:rPr>
      <w:rFonts w:ascii="Times New Roman" w:eastAsia="Calibri" w:hAnsi="Times New Roman"/>
      <w:b/>
      <w:i/>
      <w:sz w:val="24"/>
      <w:szCs w:val="24"/>
      <w:lang w:eastAsia="ar-SA"/>
    </w:rPr>
  </w:style>
  <w:style w:type="paragraph" w:styleId="6">
    <w:name w:val="heading 6"/>
    <w:basedOn w:val="a"/>
    <w:next w:val="a"/>
    <w:link w:val="60"/>
    <w:qFormat/>
    <w:rsid w:val="00B77279"/>
    <w:pPr>
      <w:keepNext/>
      <w:suppressAutoHyphens/>
      <w:spacing w:line="100" w:lineRule="atLeast"/>
      <w:ind w:left="360" w:hanging="360"/>
      <w:outlineLvl w:val="5"/>
    </w:pPr>
    <w:rPr>
      <w:rFonts w:ascii="Arial" w:eastAsia="Calibri" w:hAnsi="Arial"/>
      <w:b/>
      <w:sz w:val="24"/>
      <w:szCs w:val="24"/>
      <w:lang w:eastAsia="ar-SA"/>
    </w:rPr>
  </w:style>
  <w:style w:type="paragraph" w:styleId="7">
    <w:name w:val="heading 7"/>
    <w:basedOn w:val="a"/>
    <w:next w:val="a"/>
    <w:link w:val="70"/>
    <w:qFormat/>
    <w:rsid w:val="00B77279"/>
    <w:pPr>
      <w:keepNext/>
      <w:suppressAutoHyphens/>
      <w:spacing w:line="100" w:lineRule="atLeast"/>
      <w:jc w:val="center"/>
      <w:outlineLvl w:val="6"/>
    </w:pPr>
    <w:rPr>
      <w:rFonts w:ascii="Arial" w:eastAsia="Calibri" w:hAnsi="Arial"/>
      <w:b/>
      <w:sz w:val="20"/>
      <w:szCs w:val="24"/>
      <w:lang w:val="en-US" w:eastAsia="ar-SA"/>
    </w:rPr>
  </w:style>
  <w:style w:type="paragraph" w:styleId="8">
    <w:name w:val="heading 8"/>
    <w:basedOn w:val="a"/>
    <w:next w:val="a"/>
    <w:link w:val="80"/>
    <w:qFormat/>
    <w:rsid w:val="00B77279"/>
    <w:pPr>
      <w:keepNext/>
      <w:suppressAutoHyphens/>
      <w:spacing w:line="100" w:lineRule="atLeast"/>
      <w:outlineLvl w:val="7"/>
    </w:pPr>
    <w:rPr>
      <w:rFonts w:ascii="Arial" w:eastAsia="Calibri" w:hAnsi="Arial"/>
      <w:i/>
      <w:sz w:val="24"/>
      <w:szCs w:val="24"/>
      <w:lang w:val="en-US" w:eastAsia="ar-SA"/>
    </w:rPr>
  </w:style>
  <w:style w:type="paragraph" w:styleId="9">
    <w:name w:val="heading 9"/>
    <w:basedOn w:val="a"/>
    <w:next w:val="a"/>
    <w:link w:val="90"/>
    <w:qFormat/>
    <w:rsid w:val="00B77279"/>
    <w:pPr>
      <w:keepNext/>
      <w:suppressAutoHyphens/>
      <w:spacing w:line="100" w:lineRule="atLeast"/>
      <w:outlineLvl w:val="8"/>
    </w:pPr>
    <w:rPr>
      <w:rFonts w:ascii="Arial" w:eastAsia="Calibri" w:hAnsi="Arial"/>
      <w:i/>
      <w:szCs w:val="24"/>
      <w:lang w:val="en-US"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B77279"/>
    <w:rPr>
      <w:rFonts w:ascii="Times New Roman" w:eastAsia="Calibri" w:hAnsi="Times New Roman" w:cs="Times New Roman"/>
      <w:b/>
      <w:bCs/>
      <w:i/>
      <w:iCs/>
      <w:sz w:val="24"/>
      <w:szCs w:val="24"/>
      <w:lang w:eastAsia="ar-SA"/>
    </w:rPr>
  </w:style>
  <w:style w:type="character" w:customStyle="1" w:styleId="20">
    <w:name w:val="Заглавие 2 Знак"/>
    <w:basedOn w:val="a0"/>
    <w:link w:val="2"/>
    <w:rsid w:val="00B77279"/>
    <w:rPr>
      <w:rFonts w:ascii="Times New Roman" w:eastAsia="Calibri" w:hAnsi="Times New Roman" w:cs="Times New Roman"/>
      <w:b/>
      <w:bCs/>
      <w:i/>
      <w:iCs/>
      <w:sz w:val="24"/>
      <w:szCs w:val="24"/>
      <w:lang w:eastAsia="ar-SA"/>
    </w:rPr>
  </w:style>
  <w:style w:type="character" w:customStyle="1" w:styleId="30">
    <w:name w:val="Заглавие 3 Знак"/>
    <w:basedOn w:val="a0"/>
    <w:link w:val="3"/>
    <w:rsid w:val="00B77279"/>
    <w:rPr>
      <w:rFonts w:ascii="Times New Roman" w:eastAsia="Calibri" w:hAnsi="Times New Roman" w:cs="Times New Roman"/>
      <w:b/>
      <w:bCs/>
      <w:i/>
      <w:iCs/>
      <w:sz w:val="24"/>
      <w:szCs w:val="24"/>
      <w:lang w:eastAsia="ar-SA"/>
    </w:rPr>
  </w:style>
  <w:style w:type="character" w:customStyle="1" w:styleId="40">
    <w:name w:val="Заглавие 4 Знак"/>
    <w:basedOn w:val="a0"/>
    <w:link w:val="4"/>
    <w:rsid w:val="00B77279"/>
    <w:rPr>
      <w:rFonts w:ascii="Times New Roman" w:eastAsia="Calibri" w:hAnsi="Times New Roman" w:cs="Times New Roman"/>
      <w:b/>
      <w:bCs/>
      <w:sz w:val="24"/>
      <w:szCs w:val="24"/>
      <w:lang w:eastAsia="ar-SA"/>
    </w:rPr>
  </w:style>
  <w:style w:type="character" w:customStyle="1" w:styleId="50">
    <w:name w:val="Заглавие 5 Знак"/>
    <w:basedOn w:val="a0"/>
    <w:link w:val="5"/>
    <w:rsid w:val="00B77279"/>
    <w:rPr>
      <w:rFonts w:ascii="Times New Roman" w:eastAsia="Calibri" w:hAnsi="Times New Roman" w:cs="Times New Roman"/>
      <w:b/>
      <w:i/>
      <w:sz w:val="24"/>
      <w:szCs w:val="24"/>
      <w:lang w:eastAsia="ar-SA"/>
    </w:rPr>
  </w:style>
  <w:style w:type="character" w:customStyle="1" w:styleId="60">
    <w:name w:val="Заглавие 6 Знак"/>
    <w:basedOn w:val="a0"/>
    <w:link w:val="6"/>
    <w:rsid w:val="00B77279"/>
    <w:rPr>
      <w:rFonts w:ascii="Arial" w:eastAsia="Calibri" w:hAnsi="Arial" w:cs="Times New Roman"/>
      <w:b/>
      <w:sz w:val="24"/>
      <w:szCs w:val="24"/>
      <w:lang w:eastAsia="ar-SA"/>
    </w:rPr>
  </w:style>
  <w:style w:type="character" w:customStyle="1" w:styleId="70">
    <w:name w:val="Заглавие 7 Знак"/>
    <w:basedOn w:val="a0"/>
    <w:link w:val="7"/>
    <w:rsid w:val="00B77279"/>
    <w:rPr>
      <w:rFonts w:ascii="Arial" w:eastAsia="Calibri" w:hAnsi="Arial" w:cs="Times New Roman"/>
      <w:b/>
      <w:sz w:val="20"/>
      <w:szCs w:val="24"/>
      <w:lang w:val="en-US" w:eastAsia="ar-SA"/>
    </w:rPr>
  </w:style>
  <w:style w:type="character" w:customStyle="1" w:styleId="80">
    <w:name w:val="Заглавие 8 Знак"/>
    <w:basedOn w:val="a0"/>
    <w:link w:val="8"/>
    <w:rsid w:val="00B77279"/>
    <w:rPr>
      <w:rFonts w:ascii="Arial" w:eastAsia="Calibri" w:hAnsi="Arial" w:cs="Times New Roman"/>
      <w:i/>
      <w:sz w:val="24"/>
      <w:szCs w:val="24"/>
      <w:lang w:val="en-US" w:eastAsia="ar-SA"/>
    </w:rPr>
  </w:style>
  <w:style w:type="character" w:customStyle="1" w:styleId="90">
    <w:name w:val="Заглавие 9 Знак"/>
    <w:basedOn w:val="a0"/>
    <w:link w:val="9"/>
    <w:rsid w:val="00B77279"/>
    <w:rPr>
      <w:rFonts w:ascii="Arial" w:eastAsia="Calibri" w:hAnsi="Arial" w:cs="Times New Roman"/>
      <w:i/>
      <w:szCs w:val="24"/>
      <w:lang w:val="en-US" w:eastAsia="ar-SA"/>
    </w:rPr>
  </w:style>
  <w:style w:type="paragraph" w:styleId="a3">
    <w:name w:val="header"/>
    <w:basedOn w:val="a"/>
    <w:link w:val="a4"/>
    <w:uiPriority w:val="99"/>
    <w:rsid w:val="00B77279"/>
    <w:pPr>
      <w:tabs>
        <w:tab w:val="center" w:pos="4536"/>
        <w:tab w:val="right" w:pos="9072"/>
      </w:tabs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a4">
    <w:name w:val="Горен колонтитул Знак"/>
    <w:basedOn w:val="a0"/>
    <w:link w:val="a3"/>
    <w:uiPriority w:val="99"/>
    <w:rsid w:val="00B77279"/>
    <w:rPr>
      <w:rFonts w:ascii="Times New Roman" w:eastAsia="Calibri" w:hAnsi="Times New Roman" w:cs="Times New Roman"/>
      <w:sz w:val="24"/>
      <w:szCs w:val="24"/>
      <w:lang w:eastAsia="bg-BG"/>
    </w:rPr>
  </w:style>
  <w:style w:type="paragraph" w:styleId="a5">
    <w:name w:val="footer"/>
    <w:basedOn w:val="a"/>
    <w:link w:val="a6"/>
    <w:uiPriority w:val="99"/>
    <w:rsid w:val="00B77279"/>
    <w:pPr>
      <w:tabs>
        <w:tab w:val="center" w:pos="4536"/>
        <w:tab w:val="right" w:pos="9072"/>
      </w:tabs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a6">
    <w:name w:val="Долен колонтитул Знак"/>
    <w:basedOn w:val="a0"/>
    <w:link w:val="a5"/>
    <w:uiPriority w:val="99"/>
    <w:rsid w:val="00B77279"/>
    <w:rPr>
      <w:rFonts w:ascii="Times New Roman" w:eastAsia="Calibri" w:hAnsi="Times New Roman" w:cs="Times New Roman"/>
      <w:sz w:val="24"/>
      <w:szCs w:val="24"/>
      <w:lang w:eastAsia="bg-BG"/>
    </w:rPr>
  </w:style>
  <w:style w:type="character" w:customStyle="1" w:styleId="WW8Num3z0">
    <w:name w:val="WW8Num3z0"/>
    <w:rsid w:val="00B77279"/>
    <w:rPr>
      <w:rFonts w:ascii="Symbol" w:hAnsi="Symbol"/>
    </w:rPr>
  </w:style>
  <w:style w:type="character" w:customStyle="1" w:styleId="WW8Num4z0">
    <w:name w:val="WW8Num4z0"/>
    <w:rsid w:val="00B77279"/>
    <w:rPr>
      <w:rFonts w:ascii="Wingdings" w:hAnsi="Wingdings"/>
    </w:rPr>
  </w:style>
  <w:style w:type="character" w:customStyle="1" w:styleId="WW8Num4z1">
    <w:name w:val="WW8Num4z1"/>
    <w:rsid w:val="00B77279"/>
    <w:rPr>
      <w:rFonts w:ascii="Courier New" w:hAnsi="Courier New"/>
    </w:rPr>
  </w:style>
  <w:style w:type="character" w:customStyle="1" w:styleId="WW8Num4z3">
    <w:name w:val="WW8Num4z3"/>
    <w:rsid w:val="00B77279"/>
    <w:rPr>
      <w:rFonts w:ascii="Symbol" w:hAnsi="Symbol"/>
    </w:rPr>
  </w:style>
  <w:style w:type="character" w:customStyle="1" w:styleId="WW8Num7z0">
    <w:name w:val="WW8Num7z0"/>
    <w:rsid w:val="00B77279"/>
    <w:rPr>
      <w:rFonts w:ascii="StarSymbol" w:eastAsia="StarSymbol"/>
      <w:sz w:val="18"/>
    </w:rPr>
  </w:style>
  <w:style w:type="character" w:customStyle="1" w:styleId="WW8Num7z1">
    <w:name w:val="WW8Num7z1"/>
    <w:rsid w:val="00B77279"/>
    <w:rPr>
      <w:rFonts w:ascii="Symbol" w:hAnsi="Symbol"/>
      <w:sz w:val="18"/>
    </w:rPr>
  </w:style>
  <w:style w:type="character" w:customStyle="1" w:styleId="WW8Num8z0">
    <w:name w:val="WW8Num8z0"/>
    <w:rsid w:val="00B77279"/>
    <w:rPr>
      <w:rFonts w:ascii="StarSymbol" w:eastAsia="StarSymbol"/>
      <w:sz w:val="18"/>
    </w:rPr>
  </w:style>
  <w:style w:type="character" w:customStyle="1" w:styleId="WW8Num8z1">
    <w:name w:val="WW8Num8z1"/>
    <w:rsid w:val="00B77279"/>
    <w:rPr>
      <w:rFonts w:ascii="Symbol" w:hAnsi="Symbol"/>
      <w:sz w:val="18"/>
    </w:rPr>
  </w:style>
  <w:style w:type="character" w:customStyle="1" w:styleId="WW8Num9z0">
    <w:name w:val="WW8Num9z0"/>
    <w:rsid w:val="00B77279"/>
    <w:rPr>
      <w:rFonts w:ascii="StarSymbol" w:eastAsia="StarSymbol"/>
      <w:sz w:val="18"/>
    </w:rPr>
  </w:style>
  <w:style w:type="character" w:customStyle="1" w:styleId="WW8Num9z1">
    <w:name w:val="WW8Num9z1"/>
    <w:rsid w:val="00B77279"/>
    <w:rPr>
      <w:rFonts w:ascii="Symbol" w:hAnsi="Symbol"/>
      <w:sz w:val="18"/>
    </w:rPr>
  </w:style>
  <w:style w:type="character" w:customStyle="1" w:styleId="WW8Num10z0">
    <w:name w:val="WW8Num10z0"/>
    <w:rsid w:val="00B77279"/>
    <w:rPr>
      <w:rFonts w:ascii="StarSymbol" w:eastAsia="StarSymbol"/>
      <w:sz w:val="18"/>
    </w:rPr>
  </w:style>
  <w:style w:type="character" w:customStyle="1" w:styleId="WW8Num10z1">
    <w:name w:val="WW8Num10z1"/>
    <w:rsid w:val="00B77279"/>
    <w:rPr>
      <w:rFonts w:ascii="Symbol" w:hAnsi="Symbol"/>
      <w:sz w:val="18"/>
    </w:rPr>
  </w:style>
  <w:style w:type="character" w:customStyle="1" w:styleId="Absatz-Standardschriftart">
    <w:name w:val="Absatz-Standardschriftart"/>
    <w:rsid w:val="00B77279"/>
  </w:style>
  <w:style w:type="character" w:customStyle="1" w:styleId="WW-Absatz-Standardschriftart">
    <w:name w:val="WW-Absatz-Standardschriftart"/>
    <w:rsid w:val="00B77279"/>
  </w:style>
  <w:style w:type="character" w:customStyle="1" w:styleId="WW-Absatz-Standardschriftart1">
    <w:name w:val="WW-Absatz-Standardschriftart1"/>
    <w:rsid w:val="00B77279"/>
  </w:style>
  <w:style w:type="character" w:customStyle="1" w:styleId="WW-Absatz-Standardschriftart11">
    <w:name w:val="WW-Absatz-Standardschriftart11"/>
    <w:rsid w:val="00B77279"/>
  </w:style>
  <w:style w:type="character" w:customStyle="1" w:styleId="WW-Absatz-Standardschriftart111">
    <w:name w:val="WW-Absatz-Standardschriftart111"/>
    <w:rsid w:val="00B77279"/>
  </w:style>
  <w:style w:type="character" w:customStyle="1" w:styleId="WW8Num11z0">
    <w:name w:val="WW8Num11z0"/>
    <w:rsid w:val="00B77279"/>
    <w:rPr>
      <w:rFonts w:ascii="StarSymbol" w:eastAsia="StarSymbol"/>
      <w:sz w:val="18"/>
    </w:rPr>
  </w:style>
  <w:style w:type="character" w:customStyle="1" w:styleId="WW8Num11z1">
    <w:name w:val="WW8Num11z1"/>
    <w:rsid w:val="00B77279"/>
    <w:rPr>
      <w:rFonts w:ascii="Symbol" w:hAnsi="Symbol"/>
      <w:sz w:val="18"/>
    </w:rPr>
  </w:style>
  <w:style w:type="character" w:customStyle="1" w:styleId="WW-Absatz-Standardschriftart1111">
    <w:name w:val="WW-Absatz-Standardschriftart1111"/>
    <w:rsid w:val="00B77279"/>
  </w:style>
  <w:style w:type="character" w:customStyle="1" w:styleId="WW-Absatz-Standardschriftart11111">
    <w:name w:val="WW-Absatz-Standardschriftart11111"/>
    <w:rsid w:val="00B77279"/>
  </w:style>
  <w:style w:type="character" w:customStyle="1" w:styleId="WW-Absatz-Standardschriftart111111">
    <w:name w:val="WW-Absatz-Standardschriftart111111"/>
    <w:rsid w:val="00B77279"/>
  </w:style>
  <w:style w:type="character" w:customStyle="1" w:styleId="WW-Absatz-Standardschriftart1111111">
    <w:name w:val="WW-Absatz-Standardschriftart1111111"/>
    <w:rsid w:val="00B77279"/>
  </w:style>
  <w:style w:type="character" w:customStyle="1" w:styleId="WW-Absatz-Standardschriftart11111111">
    <w:name w:val="WW-Absatz-Standardschriftart11111111"/>
    <w:rsid w:val="00B77279"/>
  </w:style>
  <w:style w:type="character" w:customStyle="1" w:styleId="WW-Absatz-Standardschriftart111111111">
    <w:name w:val="WW-Absatz-Standardschriftart111111111"/>
    <w:rsid w:val="00B77279"/>
  </w:style>
  <w:style w:type="character" w:customStyle="1" w:styleId="WW-Absatz-Standardschriftart1111111111">
    <w:name w:val="WW-Absatz-Standardschriftart1111111111"/>
    <w:rsid w:val="00B77279"/>
  </w:style>
  <w:style w:type="character" w:customStyle="1" w:styleId="WW-Absatz-Standardschriftart11111111111">
    <w:name w:val="WW-Absatz-Standardschriftart11111111111"/>
    <w:rsid w:val="00B77279"/>
  </w:style>
  <w:style w:type="character" w:customStyle="1" w:styleId="WW-Absatz-Standardschriftart111111111111">
    <w:name w:val="WW-Absatz-Standardschriftart111111111111"/>
    <w:rsid w:val="00B77279"/>
  </w:style>
  <w:style w:type="character" w:customStyle="1" w:styleId="WW-Absatz-Standardschriftart1111111111111">
    <w:name w:val="WW-Absatz-Standardschriftart1111111111111"/>
    <w:rsid w:val="00B77279"/>
  </w:style>
  <w:style w:type="character" w:customStyle="1" w:styleId="WW-Absatz-Standardschriftart11111111111111">
    <w:name w:val="WW-Absatz-Standardschriftart11111111111111"/>
    <w:rsid w:val="00B77279"/>
  </w:style>
  <w:style w:type="character" w:customStyle="1" w:styleId="WW-Absatz-Standardschriftart111111111111111">
    <w:name w:val="WW-Absatz-Standardschriftart111111111111111"/>
    <w:rsid w:val="00B77279"/>
  </w:style>
  <w:style w:type="character" w:customStyle="1" w:styleId="WW-Absatz-Standardschriftart1111111111111111">
    <w:name w:val="WW-Absatz-Standardschriftart1111111111111111"/>
    <w:rsid w:val="00B77279"/>
  </w:style>
  <w:style w:type="character" w:customStyle="1" w:styleId="WW-Absatz-Standardschriftart11111111111111111">
    <w:name w:val="WW-Absatz-Standardschriftart11111111111111111"/>
    <w:rsid w:val="00B77279"/>
  </w:style>
  <w:style w:type="character" w:customStyle="1" w:styleId="WW8Num3z1">
    <w:name w:val="WW8Num3z1"/>
    <w:rsid w:val="00B77279"/>
    <w:rPr>
      <w:rFonts w:ascii="Courier New" w:hAnsi="Courier New"/>
    </w:rPr>
  </w:style>
  <w:style w:type="character" w:customStyle="1" w:styleId="WW8Num3z2">
    <w:name w:val="WW8Num3z2"/>
    <w:rsid w:val="00B77279"/>
    <w:rPr>
      <w:rFonts w:ascii="Wingdings" w:hAnsi="Wingdings"/>
    </w:rPr>
  </w:style>
  <w:style w:type="character" w:customStyle="1" w:styleId="DefaultParagraphFont1">
    <w:name w:val="Default Paragraph Font1"/>
    <w:rsid w:val="00B77279"/>
  </w:style>
  <w:style w:type="character" w:styleId="a7">
    <w:name w:val="page number"/>
    <w:basedOn w:val="a0"/>
    <w:rsid w:val="00B77279"/>
  </w:style>
  <w:style w:type="character" w:styleId="a8">
    <w:name w:val="line number"/>
    <w:basedOn w:val="a0"/>
    <w:rsid w:val="00B77279"/>
  </w:style>
  <w:style w:type="character" w:styleId="a9">
    <w:name w:val="Hyperlink"/>
    <w:uiPriority w:val="99"/>
    <w:rsid w:val="00B77279"/>
    <w:rPr>
      <w:color w:val="0000FF"/>
      <w:u w:val="single"/>
    </w:rPr>
  </w:style>
  <w:style w:type="character" w:styleId="aa">
    <w:name w:val="FollowedHyperlink"/>
    <w:rsid w:val="00B77279"/>
    <w:rPr>
      <w:color w:val="800080"/>
      <w:u w:val="single"/>
    </w:rPr>
  </w:style>
  <w:style w:type="character" w:customStyle="1" w:styleId="NumberingSymbols">
    <w:name w:val="Numbering Symbols"/>
    <w:rsid w:val="00B77279"/>
  </w:style>
  <w:style w:type="character" w:customStyle="1" w:styleId="Bullets">
    <w:name w:val="Bullets"/>
    <w:rsid w:val="00B77279"/>
    <w:rPr>
      <w:rFonts w:ascii="StarSymbol" w:eastAsia="StarSymbol" w:hAnsi="StarSymbol"/>
      <w:sz w:val="18"/>
    </w:rPr>
  </w:style>
  <w:style w:type="paragraph" w:styleId="ab">
    <w:name w:val="Body Text"/>
    <w:basedOn w:val="a"/>
    <w:link w:val="ac"/>
    <w:rsid w:val="00B77279"/>
    <w:pPr>
      <w:suppressAutoHyphens/>
    </w:pPr>
    <w:rPr>
      <w:rFonts w:ascii="Arial" w:eastAsia="Calibri" w:hAnsi="Arial" w:cs="Arial"/>
      <w:bCs/>
      <w:iCs/>
      <w:sz w:val="24"/>
      <w:szCs w:val="20"/>
      <w:lang w:eastAsia="ar-SA"/>
    </w:rPr>
  </w:style>
  <w:style w:type="character" w:customStyle="1" w:styleId="ac">
    <w:name w:val="Основен текст Знак"/>
    <w:basedOn w:val="a0"/>
    <w:link w:val="ab"/>
    <w:rsid w:val="00B77279"/>
    <w:rPr>
      <w:rFonts w:ascii="Arial" w:eastAsia="Calibri" w:hAnsi="Arial" w:cs="Arial"/>
      <w:bCs/>
      <w:iCs/>
      <w:sz w:val="24"/>
      <w:szCs w:val="20"/>
      <w:lang w:eastAsia="ar-SA"/>
    </w:rPr>
  </w:style>
  <w:style w:type="paragraph" w:styleId="ad">
    <w:name w:val="List"/>
    <w:basedOn w:val="ab"/>
    <w:rsid w:val="00B77279"/>
    <w:rPr>
      <w:rFonts w:cs="Tahoma"/>
    </w:rPr>
  </w:style>
  <w:style w:type="paragraph" w:customStyle="1" w:styleId="Caption1">
    <w:name w:val="Caption1"/>
    <w:basedOn w:val="a"/>
    <w:next w:val="a"/>
    <w:rsid w:val="00B77279"/>
    <w:pPr>
      <w:tabs>
        <w:tab w:val="left" w:pos="360"/>
        <w:tab w:val="left" w:pos="720"/>
      </w:tabs>
      <w:suppressAutoHyphens/>
      <w:spacing w:line="100" w:lineRule="atLeast"/>
      <w:ind w:left="360"/>
    </w:pPr>
    <w:rPr>
      <w:rFonts w:ascii="Times New Roman" w:eastAsia="Calibri" w:hAnsi="Times New Roman"/>
      <w:b/>
      <w:bCs/>
      <w:i/>
      <w:iCs/>
      <w:sz w:val="24"/>
      <w:szCs w:val="24"/>
      <w:lang w:val="en-US" w:eastAsia="ar-SA"/>
    </w:rPr>
  </w:style>
  <w:style w:type="paragraph" w:customStyle="1" w:styleId="Index">
    <w:name w:val="Index"/>
    <w:basedOn w:val="a"/>
    <w:rsid w:val="00B77279"/>
    <w:pPr>
      <w:suppressLineNumbers/>
      <w:suppressAutoHyphens/>
      <w:spacing w:line="100" w:lineRule="atLeast"/>
    </w:pPr>
    <w:rPr>
      <w:rFonts w:ascii="Times New Roman" w:eastAsia="Calibri" w:hAnsi="Times New Roman" w:cs="Tahoma"/>
      <w:sz w:val="24"/>
      <w:szCs w:val="24"/>
      <w:lang w:val="en-US" w:eastAsia="ar-SA"/>
    </w:rPr>
  </w:style>
  <w:style w:type="paragraph" w:customStyle="1" w:styleId="Heading">
    <w:name w:val="Heading"/>
    <w:basedOn w:val="a"/>
    <w:next w:val="ab"/>
    <w:rsid w:val="00B77279"/>
    <w:pPr>
      <w:keepNext/>
      <w:suppressAutoHyphens/>
      <w:spacing w:before="240" w:after="120" w:line="100" w:lineRule="atLeast"/>
    </w:pPr>
    <w:rPr>
      <w:rFonts w:ascii="Arial" w:eastAsia="Calibri" w:hAnsi="Arial" w:cs="Tahoma"/>
      <w:sz w:val="28"/>
      <w:szCs w:val="28"/>
      <w:lang w:val="en-US" w:eastAsia="ar-SA"/>
    </w:rPr>
  </w:style>
  <w:style w:type="paragraph" w:customStyle="1" w:styleId="BodyTextIndent31">
    <w:name w:val="Body Text Indent 31"/>
    <w:basedOn w:val="a"/>
    <w:rsid w:val="00B77279"/>
    <w:pPr>
      <w:suppressAutoHyphens/>
      <w:ind w:firstLine="425"/>
      <w:jc w:val="center"/>
    </w:pPr>
    <w:rPr>
      <w:rFonts w:ascii="Arial" w:eastAsia="Calibri" w:hAnsi="Arial" w:cs="Arial"/>
      <w:sz w:val="24"/>
      <w:szCs w:val="23"/>
      <w:lang w:eastAsia="ar-SA"/>
    </w:rPr>
  </w:style>
  <w:style w:type="paragraph" w:customStyle="1" w:styleId="Style1">
    <w:name w:val="Style1"/>
    <w:basedOn w:val="a"/>
    <w:rsid w:val="00B77279"/>
    <w:pPr>
      <w:suppressAutoHyphens/>
      <w:spacing w:line="100" w:lineRule="atLeast"/>
    </w:pPr>
    <w:rPr>
      <w:rFonts w:ascii="Times New Roman" w:eastAsia="Calibri" w:hAnsi="Times New Roman"/>
      <w:sz w:val="24"/>
      <w:szCs w:val="20"/>
      <w:lang w:eastAsia="ar-SA"/>
    </w:rPr>
  </w:style>
  <w:style w:type="paragraph" w:customStyle="1" w:styleId="font5">
    <w:name w:val="font5"/>
    <w:basedOn w:val="a"/>
    <w:rsid w:val="00B77279"/>
    <w:pPr>
      <w:suppressAutoHyphens/>
      <w:spacing w:before="100" w:after="100" w:line="100" w:lineRule="atLeast"/>
    </w:pPr>
    <w:rPr>
      <w:rFonts w:ascii="Arial" w:eastAsia="Calibri" w:hAnsi="Arial" w:cs="Arial"/>
      <w:lang w:val="en-US" w:eastAsia="ar-SA"/>
    </w:rPr>
  </w:style>
  <w:style w:type="paragraph" w:customStyle="1" w:styleId="font6">
    <w:name w:val="font6"/>
    <w:basedOn w:val="a"/>
    <w:rsid w:val="00B77279"/>
    <w:pPr>
      <w:suppressAutoHyphens/>
      <w:spacing w:before="100" w:after="100" w:line="100" w:lineRule="atLeast"/>
    </w:pPr>
    <w:rPr>
      <w:rFonts w:ascii="Arial" w:eastAsia="Calibri" w:hAnsi="Arial" w:cs="Arial"/>
      <w:lang w:val="en-US" w:eastAsia="ar-SA"/>
    </w:rPr>
  </w:style>
  <w:style w:type="paragraph" w:customStyle="1" w:styleId="xl24">
    <w:name w:val="xl24"/>
    <w:basedOn w:val="a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5">
    <w:name w:val="xl25"/>
    <w:basedOn w:val="a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b/>
      <w:bCs/>
      <w:lang w:val="en-US" w:eastAsia="ar-SA"/>
    </w:rPr>
  </w:style>
  <w:style w:type="paragraph" w:customStyle="1" w:styleId="xl26">
    <w:name w:val="xl26"/>
    <w:basedOn w:val="a"/>
    <w:rsid w:val="00B7727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7">
    <w:name w:val="xl27"/>
    <w:basedOn w:val="a"/>
    <w:rsid w:val="00B77279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8">
    <w:name w:val="xl28"/>
    <w:basedOn w:val="a"/>
    <w:rsid w:val="00B77279"/>
    <w:pPr>
      <w:pBdr>
        <w:top w:val="single" w:sz="8" w:space="0" w:color="000000"/>
        <w:bottom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29">
    <w:name w:val="xl29"/>
    <w:basedOn w:val="a"/>
    <w:rsid w:val="00B77279"/>
    <w:pPr>
      <w:pBdr>
        <w:top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0">
    <w:name w:val="xl30"/>
    <w:basedOn w:val="a"/>
    <w:rsid w:val="00B77279"/>
    <w:pPr>
      <w:pBdr>
        <w:bottom w:val="single" w:sz="4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1">
    <w:name w:val="xl31"/>
    <w:basedOn w:val="a"/>
    <w:rsid w:val="00B77279"/>
    <w:pPr>
      <w:pBdr>
        <w:top w:val="single" w:sz="4" w:space="0" w:color="000000"/>
        <w:bottom w:val="single" w:sz="4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2">
    <w:name w:val="xl32"/>
    <w:basedOn w:val="a"/>
    <w:rsid w:val="00B77279"/>
    <w:pPr>
      <w:pBdr>
        <w:top w:val="single" w:sz="4" w:space="0" w:color="000000"/>
        <w:bottom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b/>
      <w:bCs/>
      <w:lang w:val="en-US" w:eastAsia="ar-SA"/>
    </w:rPr>
  </w:style>
  <w:style w:type="paragraph" w:customStyle="1" w:styleId="xl33">
    <w:name w:val="xl33"/>
    <w:basedOn w:val="a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4">
    <w:name w:val="xl34"/>
    <w:basedOn w:val="a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b/>
      <w:bCs/>
      <w:lang w:val="en-US" w:eastAsia="ar-SA"/>
    </w:rPr>
  </w:style>
  <w:style w:type="paragraph" w:customStyle="1" w:styleId="xl35">
    <w:name w:val="xl35"/>
    <w:basedOn w:val="a"/>
    <w:rsid w:val="00B77279"/>
    <w:pPr>
      <w:pBdr>
        <w:top w:val="single" w:sz="4" w:space="0" w:color="000000"/>
        <w:bottom w:val="single" w:sz="4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36">
    <w:name w:val="xl36"/>
    <w:basedOn w:val="a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37">
    <w:name w:val="xl37"/>
    <w:basedOn w:val="a"/>
    <w:rsid w:val="00B77279"/>
    <w:pPr>
      <w:pBdr>
        <w:top w:val="single" w:sz="4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38">
    <w:name w:val="xl38"/>
    <w:basedOn w:val="a"/>
    <w:rsid w:val="00B7727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39">
    <w:name w:val="xl39"/>
    <w:basedOn w:val="a"/>
    <w:rsid w:val="00B77279"/>
    <w:pPr>
      <w:pBdr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right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0">
    <w:name w:val="xl40"/>
    <w:basedOn w:val="a"/>
    <w:rsid w:val="00B77279"/>
    <w:pPr>
      <w:pBdr>
        <w:bottom w:val="single" w:sz="4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41">
    <w:name w:val="xl41"/>
    <w:basedOn w:val="a"/>
    <w:rsid w:val="00B77279"/>
    <w:pPr>
      <w:pBdr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42">
    <w:name w:val="xl42"/>
    <w:basedOn w:val="a"/>
    <w:rsid w:val="00B77279"/>
    <w:pPr>
      <w:pBdr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textAlignment w:val="center"/>
    </w:pPr>
    <w:rPr>
      <w:rFonts w:ascii="Arial" w:eastAsia="Calibri" w:hAnsi="Arial" w:cs="Arial"/>
      <w:color w:val="000000"/>
      <w:lang w:val="en-US" w:eastAsia="ar-SA"/>
    </w:rPr>
  </w:style>
  <w:style w:type="paragraph" w:customStyle="1" w:styleId="xl43">
    <w:name w:val="xl43"/>
    <w:basedOn w:val="a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4">
    <w:name w:val="xl44"/>
    <w:basedOn w:val="a"/>
    <w:rsid w:val="00B77279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5">
    <w:name w:val="xl45"/>
    <w:basedOn w:val="a"/>
    <w:rsid w:val="00B77279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6">
    <w:name w:val="xl46"/>
    <w:basedOn w:val="a"/>
    <w:rsid w:val="00B77279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7">
    <w:name w:val="xl47"/>
    <w:basedOn w:val="a"/>
    <w:rsid w:val="00B77279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8">
    <w:name w:val="xl48"/>
    <w:basedOn w:val="a"/>
    <w:rsid w:val="00B77279"/>
    <w:pPr>
      <w:pBdr>
        <w:top w:val="single" w:sz="4" w:space="0" w:color="000000"/>
        <w:left w:val="single" w:sz="8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49">
    <w:name w:val="xl49"/>
    <w:basedOn w:val="a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0">
    <w:name w:val="xl50"/>
    <w:basedOn w:val="a"/>
    <w:rsid w:val="00B77279"/>
    <w:pPr>
      <w:pBdr>
        <w:top w:val="single" w:sz="8" w:space="0" w:color="000000"/>
        <w:left w:val="single" w:sz="8" w:space="0" w:color="000000"/>
        <w:bottom w:val="single" w:sz="4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1">
    <w:name w:val="xl51"/>
    <w:basedOn w:val="a"/>
    <w:rsid w:val="00B77279"/>
    <w:pPr>
      <w:pBdr>
        <w:top w:val="single" w:sz="8" w:space="0" w:color="000000"/>
        <w:left w:val="single" w:sz="4" w:space="0" w:color="000000"/>
        <w:bottom w:val="single" w:sz="4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2">
    <w:name w:val="xl52"/>
    <w:basedOn w:val="a"/>
    <w:rsid w:val="00B77279"/>
    <w:pPr>
      <w:pBdr>
        <w:top w:val="single" w:sz="4" w:space="0" w:color="000000"/>
        <w:left w:val="single" w:sz="8" w:space="0" w:color="000000"/>
        <w:bottom w:val="single" w:sz="8" w:space="0" w:color="000000"/>
        <w:right w:val="single" w:sz="4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xl53">
    <w:name w:val="xl53"/>
    <w:basedOn w:val="a"/>
    <w:rsid w:val="00B77279"/>
    <w:pPr>
      <w:pBdr>
        <w:top w:val="single" w:sz="4" w:space="0" w:color="000000"/>
        <w:left w:val="single" w:sz="4" w:space="0" w:color="000000"/>
        <w:bottom w:val="single" w:sz="8" w:space="0" w:color="000000"/>
        <w:right w:val="single" w:sz="8" w:space="0" w:color="000000"/>
      </w:pBdr>
      <w:suppressAutoHyphens/>
      <w:spacing w:before="100" w:after="100" w:line="100" w:lineRule="atLeast"/>
      <w:jc w:val="center"/>
      <w:textAlignment w:val="center"/>
    </w:pPr>
    <w:rPr>
      <w:rFonts w:ascii="Arial" w:eastAsia="Calibri" w:hAnsi="Arial" w:cs="Arial"/>
      <w:lang w:val="en-US" w:eastAsia="ar-SA"/>
    </w:rPr>
  </w:style>
  <w:style w:type="paragraph" w:customStyle="1" w:styleId="proekt">
    <w:name w:val="proekt"/>
    <w:basedOn w:val="a"/>
    <w:rsid w:val="00B77279"/>
    <w:pPr>
      <w:tabs>
        <w:tab w:val="left" w:pos="360"/>
      </w:tabs>
      <w:suppressAutoHyphens/>
      <w:spacing w:line="100" w:lineRule="atLeast"/>
      <w:jc w:val="right"/>
    </w:pPr>
    <w:rPr>
      <w:rFonts w:ascii="Arial" w:eastAsia="Calibri" w:hAnsi="Arial"/>
      <w:i/>
      <w:sz w:val="24"/>
      <w:szCs w:val="24"/>
      <w:lang w:eastAsia="ar-SA"/>
    </w:rPr>
  </w:style>
  <w:style w:type="paragraph" w:customStyle="1" w:styleId="StyleproektBoldItalic">
    <w:name w:val="Style proekt + Bold Italic"/>
    <w:basedOn w:val="proekt"/>
    <w:rsid w:val="00B77279"/>
    <w:rPr>
      <w:b/>
      <w:i w:val="0"/>
      <w:caps/>
    </w:rPr>
  </w:style>
  <w:style w:type="paragraph" w:customStyle="1" w:styleId="a10">
    <w:name w:val="a1"/>
    <w:basedOn w:val="a"/>
    <w:rsid w:val="00B77279"/>
    <w:pPr>
      <w:suppressAutoHyphens/>
      <w:spacing w:line="100" w:lineRule="atLeast"/>
      <w:jc w:val="right"/>
    </w:pPr>
    <w:rPr>
      <w:rFonts w:ascii="Times New Roman" w:eastAsia="Calibri" w:hAnsi="Times New Roman"/>
      <w:b/>
      <w:i/>
      <w:sz w:val="24"/>
      <w:szCs w:val="24"/>
      <w:lang w:eastAsia="ar-SA"/>
    </w:rPr>
  </w:style>
  <w:style w:type="paragraph" w:customStyle="1" w:styleId="a20">
    <w:name w:val="a2"/>
    <w:basedOn w:val="a"/>
    <w:rsid w:val="00B77279"/>
    <w:pPr>
      <w:suppressAutoHyphens/>
      <w:spacing w:line="100" w:lineRule="atLeast"/>
      <w:jc w:val="right"/>
    </w:pPr>
    <w:rPr>
      <w:rFonts w:ascii="Arial" w:eastAsia="Calibri" w:hAnsi="Arial"/>
      <w:b/>
      <w:i/>
      <w:sz w:val="24"/>
      <w:szCs w:val="20"/>
      <w:lang w:eastAsia="ar-SA"/>
    </w:rPr>
  </w:style>
  <w:style w:type="paragraph" w:customStyle="1" w:styleId="a30">
    <w:name w:val="a3"/>
    <w:basedOn w:val="a"/>
    <w:rsid w:val="00B77279"/>
    <w:pPr>
      <w:suppressAutoHyphens/>
      <w:spacing w:line="100" w:lineRule="atLeast"/>
      <w:jc w:val="right"/>
    </w:pPr>
    <w:rPr>
      <w:rFonts w:ascii="Arial" w:eastAsia="Calibri" w:hAnsi="Arial"/>
      <w:b/>
      <w:i/>
      <w:sz w:val="24"/>
      <w:szCs w:val="20"/>
      <w:u w:val="single"/>
      <w:lang w:eastAsia="ar-SA"/>
    </w:rPr>
  </w:style>
  <w:style w:type="paragraph" w:customStyle="1" w:styleId="21">
    <w:name w:val="2"/>
    <w:rsid w:val="00B77279"/>
    <w:pPr>
      <w:suppressAutoHyphens/>
      <w:spacing w:after="0" w:line="240" w:lineRule="auto"/>
      <w:jc w:val="both"/>
    </w:pPr>
    <w:rPr>
      <w:rFonts w:ascii="Times New Roman" w:eastAsia="Calibri" w:hAnsi="Times New Roman" w:cs="Times New Roman"/>
      <w:b/>
      <w:i/>
      <w:sz w:val="24"/>
      <w:szCs w:val="20"/>
      <w:lang w:eastAsia="ar-SA"/>
    </w:rPr>
  </w:style>
  <w:style w:type="paragraph" w:styleId="ae">
    <w:name w:val="Body Text Indent"/>
    <w:basedOn w:val="a"/>
    <w:link w:val="af"/>
    <w:rsid w:val="00B77279"/>
    <w:pPr>
      <w:suppressAutoHyphens/>
      <w:ind w:firstLine="720"/>
    </w:pPr>
    <w:rPr>
      <w:rFonts w:ascii="Times New Roman" w:eastAsia="Calibri" w:hAnsi="Times New Roman"/>
      <w:sz w:val="24"/>
      <w:szCs w:val="20"/>
      <w:lang w:eastAsia="ar-SA"/>
    </w:rPr>
  </w:style>
  <w:style w:type="character" w:customStyle="1" w:styleId="af">
    <w:name w:val="Основен текст с отстъп Знак"/>
    <w:basedOn w:val="a0"/>
    <w:link w:val="ae"/>
    <w:rsid w:val="00B77279"/>
    <w:rPr>
      <w:rFonts w:ascii="Times New Roman" w:eastAsia="Calibri" w:hAnsi="Times New Roman" w:cs="Times New Roman"/>
      <w:sz w:val="24"/>
      <w:szCs w:val="20"/>
      <w:lang w:eastAsia="ar-SA"/>
    </w:rPr>
  </w:style>
  <w:style w:type="paragraph" w:customStyle="1" w:styleId="BodyTextIndent21">
    <w:name w:val="Body Text Indent 21"/>
    <w:basedOn w:val="a"/>
    <w:rsid w:val="00B77279"/>
    <w:pPr>
      <w:suppressAutoHyphens/>
      <w:ind w:left="360"/>
    </w:pPr>
    <w:rPr>
      <w:rFonts w:ascii="Times New Roman" w:eastAsia="Calibri" w:hAnsi="Times New Roman"/>
      <w:sz w:val="24"/>
      <w:szCs w:val="24"/>
      <w:lang w:eastAsia="ar-SA"/>
    </w:rPr>
  </w:style>
  <w:style w:type="paragraph" w:customStyle="1" w:styleId="xl54">
    <w:name w:val="xl54"/>
    <w:basedOn w:val="a"/>
    <w:rsid w:val="00B77279"/>
    <w:pPr>
      <w:pBdr>
        <w:right w:val="single" w:sz="8" w:space="0" w:color="000000"/>
      </w:pBdr>
      <w:suppressAutoHyphens/>
      <w:spacing w:before="100" w:after="100" w:line="100" w:lineRule="atLeast"/>
      <w:jc w:val="center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5">
    <w:name w:val="xl55"/>
    <w:basedOn w:val="a"/>
    <w:rsid w:val="00B7727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6">
    <w:name w:val="xl56"/>
    <w:basedOn w:val="a"/>
    <w:rsid w:val="00B77279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sz w:val="24"/>
      <w:szCs w:val="24"/>
      <w:lang w:eastAsia="ar-SA"/>
    </w:rPr>
  </w:style>
  <w:style w:type="paragraph" w:customStyle="1" w:styleId="xl57">
    <w:name w:val="xl57"/>
    <w:basedOn w:val="a"/>
    <w:rsid w:val="00B77279"/>
    <w:pPr>
      <w:pBdr>
        <w:top w:val="single" w:sz="4" w:space="0" w:color="000000"/>
        <w:left w:val="single" w:sz="4" w:space="0" w:color="000000"/>
        <w:right w:val="single" w:sz="4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8">
    <w:name w:val="xl58"/>
    <w:basedOn w:val="a"/>
    <w:rsid w:val="00B77279"/>
    <w:pPr>
      <w:pBdr>
        <w:top w:val="single" w:sz="4" w:space="0" w:color="000000"/>
        <w:left w:val="single" w:sz="8" w:space="0" w:color="000000"/>
        <w:right w:val="single" w:sz="8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xl59">
    <w:name w:val="xl59"/>
    <w:basedOn w:val="a"/>
    <w:rsid w:val="00B77279"/>
    <w:pPr>
      <w:pBdr>
        <w:top w:val="single" w:sz="4" w:space="0" w:color="000000"/>
        <w:left w:val="single" w:sz="8" w:space="0" w:color="000000"/>
        <w:right w:val="single" w:sz="8" w:space="0" w:color="000000"/>
      </w:pBdr>
      <w:suppressAutoHyphens/>
      <w:spacing w:before="100" w:after="100" w:line="100" w:lineRule="atLeast"/>
    </w:pPr>
    <w:rPr>
      <w:rFonts w:ascii="Arial" w:eastAsia="Calibri" w:hAnsi="Arial" w:cs="Arial"/>
      <w:b/>
      <w:bCs/>
      <w:sz w:val="24"/>
      <w:szCs w:val="24"/>
      <w:lang w:eastAsia="ar-SA"/>
    </w:rPr>
  </w:style>
  <w:style w:type="paragraph" w:customStyle="1" w:styleId="TableContents">
    <w:name w:val="Table Contents"/>
    <w:basedOn w:val="a"/>
    <w:rsid w:val="00B77279"/>
    <w:pPr>
      <w:suppressLineNumbers/>
      <w:suppressAutoHyphens/>
      <w:spacing w:line="100" w:lineRule="atLeast"/>
    </w:pPr>
    <w:rPr>
      <w:rFonts w:ascii="Times New Roman" w:eastAsia="Calibri" w:hAnsi="Times New Roman"/>
      <w:sz w:val="24"/>
      <w:szCs w:val="24"/>
      <w:lang w:val="en-US" w:eastAsia="ar-SA"/>
    </w:rPr>
  </w:style>
  <w:style w:type="paragraph" w:customStyle="1" w:styleId="TableHeading">
    <w:name w:val="Table Heading"/>
    <w:basedOn w:val="TableContents"/>
    <w:rsid w:val="00B77279"/>
    <w:pPr>
      <w:jc w:val="center"/>
    </w:pPr>
    <w:rPr>
      <w:b/>
      <w:bCs/>
      <w:i/>
      <w:iCs/>
    </w:rPr>
  </w:style>
  <w:style w:type="paragraph" w:customStyle="1" w:styleId="Framecontents">
    <w:name w:val="Frame contents"/>
    <w:basedOn w:val="ab"/>
    <w:rsid w:val="00B77279"/>
  </w:style>
  <w:style w:type="table" w:styleId="af0">
    <w:name w:val="Table Grid"/>
    <w:basedOn w:val="a1"/>
    <w:rsid w:val="00B77279"/>
    <w:pPr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bg-BG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31">
    <w:name w:val="Body Text Indent 3"/>
    <w:basedOn w:val="a"/>
    <w:link w:val="32"/>
    <w:rsid w:val="00B77279"/>
    <w:pPr>
      <w:suppressAutoHyphens/>
      <w:spacing w:after="120" w:line="100" w:lineRule="atLeast"/>
      <w:ind w:left="283"/>
    </w:pPr>
    <w:rPr>
      <w:rFonts w:ascii="Times New Roman" w:eastAsia="Calibri" w:hAnsi="Times New Roman"/>
      <w:sz w:val="16"/>
      <w:szCs w:val="16"/>
      <w:lang w:val="en-US" w:eastAsia="ar-SA"/>
    </w:rPr>
  </w:style>
  <w:style w:type="character" w:customStyle="1" w:styleId="32">
    <w:name w:val="Основен текст с отстъп 3 Знак"/>
    <w:basedOn w:val="a0"/>
    <w:link w:val="31"/>
    <w:rsid w:val="00B77279"/>
    <w:rPr>
      <w:rFonts w:ascii="Times New Roman" w:eastAsia="Calibri" w:hAnsi="Times New Roman" w:cs="Times New Roman"/>
      <w:sz w:val="16"/>
      <w:szCs w:val="16"/>
      <w:lang w:val="en-US" w:eastAsia="ar-SA"/>
    </w:rPr>
  </w:style>
  <w:style w:type="paragraph" w:styleId="af1">
    <w:name w:val="caption"/>
    <w:basedOn w:val="a"/>
    <w:next w:val="a"/>
    <w:qFormat/>
    <w:rsid w:val="00B77279"/>
    <w:pPr>
      <w:ind w:firstLine="708"/>
    </w:pPr>
    <w:rPr>
      <w:rFonts w:ascii="Arial" w:eastAsia="Calibri" w:hAnsi="Arial" w:cs="Arial"/>
      <w:b/>
      <w:bCs/>
      <w:color w:val="000000"/>
      <w:sz w:val="24"/>
      <w:szCs w:val="24"/>
      <w:lang w:eastAsia="bg-BG"/>
    </w:rPr>
  </w:style>
  <w:style w:type="paragraph" w:customStyle="1" w:styleId="xl62">
    <w:name w:val="xl62"/>
    <w:basedOn w:val="a"/>
    <w:rsid w:val="00B77279"/>
    <w:pPr>
      <w:pBdr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Arial Unicode MS" w:hAnsi="Tahoma" w:cs="Tahoma"/>
      <w:sz w:val="24"/>
      <w:szCs w:val="24"/>
      <w:lang w:val="en-GB"/>
    </w:rPr>
  </w:style>
  <w:style w:type="paragraph" w:styleId="22">
    <w:name w:val="Body Text Indent 2"/>
    <w:basedOn w:val="a"/>
    <w:link w:val="23"/>
    <w:rsid w:val="00B77279"/>
    <w:pPr>
      <w:spacing w:line="240" w:lineRule="auto"/>
      <w:ind w:firstLine="900"/>
    </w:pPr>
    <w:rPr>
      <w:rFonts w:ascii="Tahoma" w:eastAsia="Calibri" w:hAnsi="Tahoma" w:cs="Tahoma"/>
      <w:sz w:val="24"/>
      <w:szCs w:val="20"/>
      <w:lang w:eastAsia="bg-BG"/>
    </w:rPr>
  </w:style>
  <w:style w:type="character" w:customStyle="1" w:styleId="23">
    <w:name w:val="Основен текст с отстъп 2 Знак"/>
    <w:basedOn w:val="a0"/>
    <w:link w:val="22"/>
    <w:rsid w:val="00B77279"/>
    <w:rPr>
      <w:rFonts w:ascii="Tahoma" w:eastAsia="Calibri" w:hAnsi="Tahoma" w:cs="Tahoma"/>
      <w:sz w:val="24"/>
      <w:szCs w:val="20"/>
      <w:lang w:eastAsia="bg-BG"/>
    </w:rPr>
  </w:style>
  <w:style w:type="paragraph" w:customStyle="1" w:styleId="xl60">
    <w:name w:val="xl60"/>
    <w:basedOn w:val="a"/>
    <w:rsid w:val="00B77279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Arial Unicode MS" w:hAnsi="Tahoma" w:cs="Tahoma"/>
      <w:sz w:val="24"/>
      <w:szCs w:val="24"/>
      <w:lang w:val="en-GB"/>
    </w:rPr>
  </w:style>
  <w:style w:type="paragraph" w:customStyle="1" w:styleId="xl61">
    <w:name w:val="xl61"/>
    <w:basedOn w:val="a"/>
    <w:rsid w:val="00B77279"/>
    <w:pPr>
      <w:pBdr>
        <w:top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Arial Unicode MS" w:hAnsi="Tahoma" w:cs="Tahoma"/>
      <w:sz w:val="24"/>
      <w:szCs w:val="24"/>
      <w:lang w:val="en-GB"/>
    </w:rPr>
  </w:style>
  <w:style w:type="paragraph" w:customStyle="1" w:styleId="font0">
    <w:name w:val="font0"/>
    <w:basedOn w:val="a"/>
    <w:rsid w:val="00B77279"/>
    <w:pPr>
      <w:spacing w:before="100" w:beforeAutospacing="1" w:after="100" w:afterAutospacing="1" w:line="240" w:lineRule="auto"/>
    </w:pPr>
    <w:rPr>
      <w:rFonts w:ascii="Arial" w:eastAsia="Arial Unicode MS" w:hAnsi="Arial" w:cs="Arial"/>
      <w:sz w:val="20"/>
      <w:szCs w:val="20"/>
      <w:lang w:val="en-US"/>
    </w:rPr>
  </w:style>
  <w:style w:type="paragraph" w:customStyle="1" w:styleId="xl63">
    <w:name w:val="xl63"/>
    <w:basedOn w:val="a"/>
    <w:rsid w:val="00B7727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4">
    <w:name w:val="xl64"/>
    <w:basedOn w:val="a"/>
    <w:rsid w:val="00B77279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color w:val="000000"/>
      <w:sz w:val="24"/>
      <w:szCs w:val="24"/>
      <w:lang w:val="en-US"/>
    </w:rPr>
  </w:style>
  <w:style w:type="paragraph" w:customStyle="1" w:styleId="xl65">
    <w:name w:val="xl65"/>
    <w:basedOn w:val="a"/>
    <w:rsid w:val="00B7727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6">
    <w:name w:val="xl66"/>
    <w:basedOn w:val="a"/>
    <w:rsid w:val="00B77279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7">
    <w:name w:val="xl67"/>
    <w:basedOn w:val="a"/>
    <w:rsid w:val="00B77279"/>
    <w:pPr>
      <w:pBdr>
        <w:top w:val="single" w:sz="8" w:space="0" w:color="auto"/>
        <w:left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8">
    <w:name w:val="xl68"/>
    <w:basedOn w:val="a"/>
    <w:rsid w:val="00B77279"/>
    <w:pPr>
      <w:pBdr>
        <w:top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69">
    <w:name w:val="xl69"/>
    <w:basedOn w:val="a"/>
    <w:rsid w:val="00B77279"/>
    <w:pPr>
      <w:pBdr>
        <w:top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0">
    <w:name w:val="xl70"/>
    <w:basedOn w:val="a"/>
    <w:rsid w:val="00B77279"/>
    <w:pPr>
      <w:pBdr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1">
    <w:name w:val="xl71"/>
    <w:basedOn w:val="a"/>
    <w:rsid w:val="00B77279"/>
    <w:pPr>
      <w:pBdr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2">
    <w:name w:val="xl72"/>
    <w:basedOn w:val="a"/>
    <w:rsid w:val="00B77279"/>
    <w:pPr>
      <w:pBdr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3">
    <w:name w:val="xl73"/>
    <w:basedOn w:val="a"/>
    <w:rsid w:val="00B77279"/>
    <w:pPr>
      <w:pBdr>
        <w:top w:val="single" w:sz="4" w:space="0" w:color="auto"/>
        <w:left w:val="single" w:sz="8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4">
    <w:name w:val="xl74"/>
    <w:basedOn w:val="a"/>
    <w:rsid w:val="00B77279"/>
    <w:pPr>
      <w:pBdr>
        <w:top w:val="single" w:sz="4" w:space="0" w:color="auto"/>
        <w:bottom w:val="single" w:sz="8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5">
    <w:name w:val="xl75"/>
    <w:basedOn w:val="a"/>
    <w:rsid w:val="00B77279"/>
    <w:pPr>
      <w:pBdr>
        <w:top w:val="single" w:sz="4" w:space="0" w:color="auto"/>
        <w:bottom w:val="single" w:sz="8" w:space="0" w:color="auto"/>
      </w:pBdr>
      <w:shd w:val="clear" w:color="auto" w:fill="FFFFFF"/>
      <w:spacing w:before="100" w:beforeAutospacing="1" w:after="100" w:afterAutospacing="1" w:line="240" w:lineRule="auto"/>
      <w:jc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styleId="24">
    <w:name w:val="Body Text 2"/>
    <w:basedOn w:val="a"/>
    <w:link w:val="25"/>
    <w:rsid w:val="00B77279"/>
    <w:pPr>
      <w:tabs>
        <w:tab w:val="left" w:pos="720"/>
        <w:tab w:val="left" w:pos="5440"/>
        <w:tab w:val="left" w:pos="7140"/>
      </w:tabs>
    </w:pPr>
    <w:rPr>
      <w:rFonts w:ascii="Arial" w:eastAsia="Calibri" w:hAnsi="Arial" w:cs="Arial"/>
      <w:color w:val="FF0000"/>
      <w:sz w:val="24"/>
      <w:szCs w:val="24"/>
      <w:lang w:eastAsia="bg-BG"/>
    </w:rPr>
  </w:style>
  <w:style w:type="character" w:customStyle="1" w:styleId="25">
    <w:name w:val="Основен текст 2 Знак"/>
    <w:basedOn w:val="a0"/>
    <w:link w:val="24"/>
    <w:rsid w:val="00B77279"/>
    <w:rPr>
      <w:rFonts w:ascii="Arial" w:eastAsia="Calibri" w:hAnsi="Arial" w:cs="Arial"/>
      <w:color w:val="FF0000"/>
      <w:sz w:val="24"/>
      <w:szCs w:val="24"/>
      <w:lang w:eastAsia="bg-BG"/>
    </w:rPr>
  </w:style>
  <w:style w:type="paragraph" w:customStyle="1" w:styleId="xl76">
    <w:name w:val="xl76"/>
    <w:basedOn w:val="a"/>
    <w:rsid w:val="00B77279"/>
    <w:pPr>
      <w:pBdr>
        <w:top w:val="double" w:sz="6" w:space="0" w:color="auto"/>
        <w:bottom w:val="single" w:sz="4" w:space="0" w:color="auto"/>
        <w:right w:val="double" w:sz="6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7">
    <w:name w:val="xl77"/>
    <w:basedOn w:val="a"/>
    <w:rsid w:val="00B77279"/>
    <w:pPr>
      <w:pBdr>
        <w:top w:val="single" w:sz="4" w:space="0" w:color="auto"/>
        <w:bottom w:val="single" w:sz="4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customStyle="1" w:styleId="xl78">
    <w:name w:val="xl78"/>
    <w:basedOn w:val="a"/>
    <w:rsid w:val="00B77279"/>
    <w:pPr>
      <w:pBdr>
        <w:top w:val="single" w:sz="4" w:space="0" w:color="auto"/>
        <w:left w:val="single" w:sz="4" w:space="0" w:color="auto"/>
        <w:bottom w:val="single" w:sz="4" w:space="0" w:color="auto"/>
        <w:right w:val="double" w:sz="6" w:space="0" w:color="auto"/>
      </w:pBdr>
      <w:shd w:val="clear" w:color="auto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Arial Unicode MS" w:hAnsi="Arial" w:cs="Arial"/>
      <w:b/>
      <w:bCs/>
      <w:sz w:val="24"/>
      <w:szCs w:val="24"/>
      <w:lang w:val="en-US"/>
    </w:rPr>
  </w:style>
  <w:style w:type="paragraph" w:styleId="33">
    <w:name w:val="Body Text 3"/>
    <w:basedOn w:val="a"/>
    <w:link w:val="34"/>
    <w:rsid w:val="00B77279"/>
    <w:pPr>
      <w:tabs>
        <w:tab w:val="left" w:pos="855"/>
      </w:tabs>
      <w:jc w:val="center"/>
    </w:pPr>
    <w:rPr>
      <w:rFonts w:ascii="Arial" w:eastAsia="Calibri" w:hAnsi="Arial"/>
      <w:b/>
      <w:bCs/>
      <w:szCs w:val="20"/>
      <w:lang w:eastAsia="bg-BG"/>
    </w:rPr>
  </w:style>
  <w:style w:type="character" w:customStyle="1" w:styleId="34">
    <w:name w:val="Основен текст 3 Знак"/>
    <w:basedOn w:val="a0"/>
    <w:link w:val="33"/>
    <w:rsid w:val="00B77279"/>
    <w:rPr>
      <w:rFonts w:ascii="Arial" w:eastAsia="Calibri" w:hAnsi="Arial" w:cs="Times New Roman"/>
      <w:b/>
      <w:bCs/>
      <w:szCs w:val="20"/>
      <w:lang w:eastAsia="bg-BG"/>
    </w:rPr>
  </w:style>
  <w:style w:type="paragraph" w:styleId="af2">
    <w:name w:val="Balloon Text"/>
    <w:basedOn w:val="a"/>
    <w:link w:val="af3"/>
    <w:rsid w:val="00B77279"/>
    <w:pPr>
      <w:suppressAutoHyphens/>
      <w:spacing w:line="100" w:lineRule="atLeast"/>
    </w:pPr>
    <w:rPr>
      <w:rFonts w:ascii="Tahoma" w:eastAsia="Calibri" w:hAnsi="Tahoma" w:cs="Tahoma"/>
      <w:sz w:val="16"/>
      <w:szCs w:val="16"/>
      <w:lang w:val="en-US" w:eastAsia="ar-SA"/>
    </w:rPr>
  </w:style>
  <w:style w:type="character" w:customStyle="1" w:styleId="af3">
    <w:name w:val="Изнесен текст Знак"/>
    <w:basedOn w:val="a0"/>
    <w:link w:val="af2"/>
    <w:rsid w:val="00B77279"/>
    <w:rPr>
      <w:rFonts w:ascii="Tahoma" w:eastAsia="Calibri" w:hAnsi="Tahoma" w:cs="Tahoma"/>
      <w:sz w:val="16"/>
      <w:szCs w:val="16"/>
      <w:lang w:val="en-US" w:eastAsia="ar-SA"/>
    </w:rPr>
  </w:style>
  <w:style w:type="paragraph" w:styleId="af4">
    <w:name w:val="Title"/>
    <w:basedOn w:val="a"/>
    <w:link w:val="af5"/>
    <w:qFormat/>
    <w:rsid w:val="00B77279"/>
    <w:pPr>
      <w:jc w:val="center"/>
    </w:pPr>
    <w:rPr>
      <w:rFonts w:ascii="Times New Roman" w:eastAsia="Calibri" w:hAnsi="Times New Roman"/>
      <w:sz w:val="24"/>
      <w:szCs w:val="24"/>
      <w:lang w:val="en-US" w:eastAsia="bg-BG"/>
    </w:rPr>
  </w:style>
  <w:style w:type="character" w:customStyle="1" w:styleId="af5">
    <w:name w:val="Заглавие Знак"/>
    <w:basedOn w:val="a0"/>
    <w:link w:val="af4"/>
    <w:rsid w:val="00B77279"/>
    <w:rPr>
      <w:rFonts w:ascii="Times New Roman" w:eastAsia="Calibri" w:hAnsi="Times New Roman" w:cs="Times New Roman"/>
      <w:sz w:val="24"/>
      <w:szCs w:val="24"/>
      <w:lang w:val="en-US" w:eastAsia="bg-BG"/>
    </w:rPr>
  </w:style>
  <w:style w:type="character" w:styleId="af6">
    <w:name w:val="Strong"/>
    <w:qFormat/>
    <w:rsid w:val="00B77279"/>
    <w:rPr>
      <w:b/>
    </w:rPr>
  </w:style>
  <w:style w:type="paragraph" w:styleId="af7">
    <w:name w:val="Normal (Web)"/>
    <w:basedOn w:val="a"/>
    <w:rsid w:val="00B77279"/>
    <w:pPr>
      <w:spacing w:before="100" w:beforeAutospacing="1" w:after="100" w:afterAutospacing="1" w:line="180" w:lineRule="atLeast"/>
    </w:pPr>
    <w:rPr>
      <w:rFonts w:ascii="Verdana" w:eastAsia="Calibri" w:hAnsi="Verdana"/>
      <w:color w:val="000000"/>
      <w:sz w:val="15"/>
      <w:szCs w:val="15"/>
      <w:lang w:eastAsia="bg-BG"/>
    </w:rPr>
  </w:style>
  <w:style w:type="character" w:customStyle="1" w:styleId="style161">
    <w:name w:val="style161"/>
    <w:rsid w:val="00B77279"/>
    <w:rPr>
      <w:rFonts w:ascii="Verdana" w:hAnsi="Verdana"/>
      <w:sz w:val="10"/>
    </w:rPr>
  </w:style>
  <w:style w:type="character" w:customStyle="1" w:styleId="style121">
    <w:name w:val="style121"/>
    <w:rsid w:val="00B77279"/>
    <w:rPr>
      <w:rFonts w:ascii="Verdana" w:hAnsi="Verdana"/>
      <w:sz w:val="11"/>
    </w:rPr>
  </w:style>
  <w:style w:type="character" w:styleId="af8">
    <w:name w:val="Emphasis"/>
    <w:qFormat/>
    <w:rsid w:val="00B77279"/>
    <w:rPr>
      <w:i/>
    </w:rPr>
  </w:style>
  <w:style w:type="character" w:customStyle="1" w:styleId="titles11">
    <w:name w:val="titles11"/>
    <w:rsid w:val="00B77279"/>
    <w:rPr>
      <w:rFonts w:ascii="Verdana" w:hAnsi="Verdana"/>
      <w:color w:val="2D456A"/>
      <w:spacing w:val="60"/>
      <w:sz w:val="24"/>
    </w:rPr>
  </w:style>
  <w:style w:type="paragraph" w:styleId="HTML">
    <w:name w:val="HTML Preformatted"/>
    <w:basedOn w:val="a"/>
    <w:link w:val="HTML0"/>
    <w:rsid w:val="00B772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Calibri" w:hAnsi="Courier New" w:cs="Courier New"/>
      <w:sz w:val="24"/>
      <w:szCs w:val="24"/>
      <w:lang w:eastAsia="bg-BG"/>
    </w:rPr>
  </w:style>
  <w:style w:type="character" w:customStyle="1" w:styleId="HTML0">
    <w:name w:val="HTML стандартен Знак"/>
    <w:basedOn w:val="a0"/>
    <w:link w:val="HTML"/>
    <w:rsid w:val="00B77279"/>
    <w:rPr>
      <w:rFonts w:ascii="Courier New" w:eastAsia="Calibri" w:hAnsi="Courier New" w:cs="Courier New"/>
      <w:sz w:val="24"/>
      <w:szCs w:val="24"/>
      <w:lang w:eastAsia="bg-BG"/>
    </w:rPr>
  </w:style>
  <w:style w:type="character" w:styleId="HTML1">
    <w:name w:val="HTML Typewriter"/>
    <w:rsid w:val="00B77279"/>
    <w:rPr>
      <w:rFonts w:ascii="Courier New" w:hAnsi="Courier New"/>
      <w:sz w:val="20"/>
    </w:rPr>
  </w:style>
  <w:style w:type="character" w:customStyle="1" w:styleId="mw-headline">
    <w:name w:val="mw-headline"/>
    <w:rsid w:val="00B77279"/>
  </w:style>
  <w:style w:type="paragraph" w:customStyle="1" w:styleId="style63">
    <w:name w:val="style63"/>
    <w:basedOn w:val="a"/>
    <w:rsid w:val="00B77279"/>
    <w:pPr>
      <w:spacing w:before="100" w:beforeAutospacing="1" w:after="100" w:afterAutospacing="1" w:line="240" w:lineRule="auto"/>
    </w:pPr>
    <w:rPr>
      <w:rFonts w:ascii="Times New Roman" w:eastAsia="Calibri" w:hAnsi="Times New Roman"/>
      <w:color w:val="A84D09"/>
      <w:sz w:val="24"/>
      <w:szCs w:val="24"/>
      <w:lang w:eastAsia="bg-BG"/>
    </w:rPr>
  </w:style>
  <w:style w:type="paragraph" w:customStyle="1" w:styleId="style64">
    <w:name w:val="style64"/>
    <w:basedOn w:val="a"/>
    <w:rsid w:val="00B77279"/>
    <w:pPr>
      <w:spacing w:before="100" w:beforeAutospacing="1" w:after="100" w:afterAutospacing="1" w:line="240" w:lineRule="auto"/>
    </w:pPr>
    <w:rPr>
      <w:rFonts w:ascii="Times New Roman" w:eastAsia="Calibri" w:hAnsi="Times New Roman"/>
      <w:color w:val="A84D09"/>
      <w:sz w:val="13"/>
      <w:szCs w:val="13"/>
      <w:lang w:eastAsia="bg-BG"/>
    </w:rPr>
  </w:style>
  <w:style w:type="character" w:customStyle="1" w:styleId="style651">
    <w:name w:val="style651"/>
    <w:rsid w:val="00B77279"/>
    <w:rPr>
      <w:sz w:val="13"/>
    </w:rPr>
  </w:style>
  <w:style w:type="paragraph" w:customStyle="1" w:styleId="boldwhitecopy">
    <w:name w:val="boldwhitecopy"/>
    <w:basedOn w:val="a"/>
    <w:rsid w:val="00B77279"/>
    <w:pPr>
      <w:spacing w:before="100" w:beforeAutospacing="1" w:after="100" w:afterAutospacing="1" w:line="240" w:lineRule="auto"/>
    </w:pPr>
    <w:rPr>
      <w:rFonts w:ascii="Verdana" w:eastAsia="Calibri" w:hAnsi="Verdana"/>
      <w:sz w:val="16"/>
      <w:szCs w:val="16"/>
      <w:lang w:eastAsia="bg-BG"/>
    </w:rPr>
  </w:style>
  <w:style w:type="character" w:customStyle="1" w:styleId="red1">
    <w:name w:val="red1"/>
    <w:rsid w:val="00B77279"/>
    <w:rPr>
      <w:rFonts w:ascii="Verdana" w:hAnsi="Verdana"/>
      <w:color w:val="C80019"/>
      <w:sz w:val="12"/>
    </w:rPr>
  </w:style>
  <w:style w:type="paragraph" w:customStyle="1" w:styleId="Style3">
    <w:name w:val="Style3"/>
    <w:basedOn w:val="a"/>
    <w:rsid w:val="00B77279"/>
    <w:pPr>
      <w:widowControl w:val="0"/>
      <w:autoSpaceDE w:val="0"/>
      <w:autoSpaceDN w:val="0"/>
      <w:adjustRightInd w:val="0"/>
      <w:spacing w:line="324" w:lineRule="exact"/>
      <w:ind w:firstLine="1450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12">
    <w:name w:val="Font Style12"/>
    <w:rsid w:val="00B77279"/>
    <w:rPr>
      <w:rFonts w:ascii="Times New Roman" w:hAnsi="Times New Roman"/>
      <w:sz w:val="28"/>
    </w:rPr>
  </w:style>
  <w:style w:type="paragraph" w:customStyle="1" w:styleId="Style14">
    <w:name w:val="Style14"/>
    <w:basedOn w:val="a"/>
    <w:rsid w:val="00B77279"/>
    <w:pPr>
      <w:widowControl w:val="0"/>
      <w:autoSpaceDE w:val="0"/>
      <w:autoSpaceDN w:val="0"/>
      <w:adjustRightInd w:val="0"/>
      <w:spacing w:line="288" w:lineRule="exact"/>
      <w:jc w:val="center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23">
    <w:name w:val="Font Style23"/>
    <w:rsid w:val="00B77279"/>
    <w:rPr>
      <w:rFonts w:ascii="Times New Roman" w:hAnsi="Times New Roman"/>
      <w:sz w:val="22"/>
    </w:rPr>
  </w:style>
  <w:style w:type="paragraph" w:customStyle="1" w:styleId="Style9">
    <w:name w:val="Style9"/>
    <w:basedOn w:val="a"/>
    <w:rsid w:val="00B77279"/>
    <w:pPr>
      <w:widowControl w:val="0"/>
      <w:autoSpaceDE w:val="0"/>
      <w:autoSpaceDN w:val="0"/>
      <w:adjustRightInd w:val="0"/>
      <w:spacing w:line="286" w:lineRule="exact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26">
    <w:name w:val="Font Style26"/>
    <w:rsid w:val="00B77279"/>
    <w:rPr>
      <w:rFonts w:ascii="Times New Roman" w:hAnsi="Times New Roman"/>
      <w:sz w:val="22"/>
    </w:rPr>
  </w:style>
  <w:style w:type="paragraph" w:customStyle="1" w:styleId="Style4">
    <w:name w:val="Style4"/>
    <w:basedOn w:val="a"/>
    <w:rsid w:val="00B77279"/>
    <w:pPr>
      <w:widowControl w:val="0"/>
      <w:autoSpaceDE w:val="0"/>
      <w:autoSpaceDN w:val="0"/>
      <w:adjustRightInd w:val="0"/>
      <w:spacing w:line="322" w:lineRule="exact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5">
    <w:name w:val="Style5"/>
    <w:basedOn w:val="a"/>
    <w:rsid w:val="00B77279"/>
    <w:pPr>
      <w:widowControl w:val="0"/>
      <w:autoSpaceDE w:val="0"/>
      <w:autoSpaceDN w:val="0"/>
      <w:adjustRightInd w:val="0"/>
      <w:spacing w:line="326" w:lineRule="exact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6">
    <w:name w:val="Style6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11">
    <w:name w:val="Font Style11"/>
    <w:rsid w:val="00B77279"/>
    <w:rPr>
      <w:rFonts w:ascii="Times New Roman" w:hAnsi="Times New Roman"/>
      <w:sz w:val="26"/>
    </w:rPr>
  </w:style>
  <w:style w:type="paragraph" w:customStyle="1" w:styleId="Style7">
    <w:name w:val="Style7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0">
    <w:name w:val="Style10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1">
    <w:name w:val="Style11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2">
    <w:name w:val="Style12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3">
    <w:name w:val="Style13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5">
    <w:name w:val="Style15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17">
    <w:name w:val="Font Style17"/>
    <w:rsid w:val="00B77279"/>
    <w:rPr>
      <w:rFonts w:ascii="Times New Roman" w:hAnsi="Times New Roman"/>
      <w:i/>
      <w:sz w:val="26"/>
    </w:rPr>
  </w:style>
  <w:style w:type="character" w:customStyle="1" w:styleId="FontStyle20">
    <w:name w:val="Font Style20"/>
    <w:rsid w:val="00B77279"/>
    <w:rPr>
      <w:rFonts w:ascii="Times New Roman" w:hAnsi="Times New Roman"/>
      <w:b/>
      <w:i/>
      <w:spacing w:val="-10"/>
      <w:w w:val="66"/>
      <w:sz w:val="14"/>
    </w:rPr>
  </w:style>
  <w:style w:type="character" w:customStyle="1" w:styleId="FontStyle21">
    <w:name w:val="Font Style21"/>
    <w:rsid w:val="00B77279"/>
    <w:rPr>
      <w:rFonts w:ascii="Times New Roman" w:hAnsi="Times New Roman"/>
      <w:sz w:val="18"/>
    </w:rPr>
  </w:style>
  <w:style w:type="character" w:customStyle="1" w:styleId="FontStyle22">
    <w:name w:val="Font Style22"/>
    <w:rsid w:val="00B77279"/>
    <w:rPr>
      <w:rFonts w:ascii="Times New Roman" w:hAnsi="Times New Roman"/>
      <w:b/>
      <w:sz w:val="16"/>
    </w:rPr>
  </w:style>
  <w:style w:type="character" w:customStyle="1" w:styleId="FontStyle24">
    <w:name w:val="Font Style24"/>
    <w:rsid w:val="00B77279"/>
    <w:rPr>
      <w:rFonts w:ascii="Century Schoolbook" w:hAnsi="Century Schoolbook"/>
      <w:b/>
      <w:sz w:val="16"/>
    </w:rPr>
  </w:style>
  <w:style w:type="character" w:customStyle="1" w:styleId="FontStyle25">
    <w:name w:val="Font Style25"/>
    <w:rsid w:val="00B77279"/>
    <w:rPr>
      <w:rFonts w:ascii="Franklin Gothic Medium" w:hAnsi="Franklin Gothic Medium"/>
      <w:b/>
      <w:sz w:val="18"/>
    </w:rPr>
  </w:style>
  <w:style w:type="character" w:customStyle="1" w:styleId="FontStyle27">
    <w:name w:val="Font Style27"/>
    <w:rsid w:val="00B77279"/>
    <w:rPr>
      <w:rFonts w:ascii="Times New Roman" w:hAnsi="Times New Roman"/>
      <w:sz w:val="22"/>
    </w:rPr>
  </w:style>
  <w:style w:type="character" w:customStyle="1" w:styleId="FontStyle28">
    <w:name w:val="Font Style28"/>
    <w:rsid w:val="00B77279"/>
    <w:rPr>
      <w:rFonts w:ascii="Times New Roman" w:hAnsi="Times New Roman"/>
      <w:sz w:val="18"/>
    </w:rPr>
  </w:style>
  <w:style w:type="character" w:customStyle="1" w:styleId="FontStyle29">
    <w:name w:val="Font Style29"/>
    <w:rsid w:val="00B77279"/>
    <w:rPr>
      <w:rFonts w:ascii="Sylfaen" w:hAnsi="Sylfaen"/>
      <w:b/>
      <w:sz w:val="16"/>
    </w:rPr>
  </w:style>
  <w:style w:type="paragraph" w:customStyle="1" w:styleId="Style2">
    <w:name w:val="Style2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8">
    <w:name w:val="Style8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6">
    <w:name w:val="Style16"/>
    <w:basedOn w:val="a"/>
    <w:rsid w:val="00B77279"/>
    <w:pPr>
      <w:widowControl w:val="0"/>
      <w:autoSpaceDE w:val="0"/>
      <w:autoSpaceDN w:val="0"/>
      <w:adjustRightInd w:val="0"/>
      <w:spacing w:line="230" w:lineRule="exact"/>
      <w:jc w:val="center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7">
    <w:name w:val="Style17"/>
    <w:basedOn w:val="a"/>
    <w:rsid w:val="00B77279"/>
    <w:pPr>
      <w:widowControl w:val="0"/>
      <w:autoSpaceDE w:val="0"/>
      <w:autoSpaceDN w:val="0"/>
      <w:adjustRightInd w:val="0"/>
      <w:spacing w:line="264" w:lineRule="exact"/>
      <w:jc w:val="center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8">
    <w:name w:val="Style18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19">
    <w:name w:val="Style19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20">
    <w:name w:val="Style20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paragraph" w:customStyle="1" w:styleId="Style21">
    <w:name w:val="Style21"/>
    <w:basedOn w:val="a"/>
    <w:rsid w:val="00B77279"/>
    <w:pPr>
      <w:widowControl w:val="0"/>
      <w:autoSpaceDE w:val="0"/>
      <w:autoSpaceDN w:val="0"/>
      <w:adjustRightInd w:val="0"/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FontStyle30">
    <w:name w:val="Font Style30"/>
    <w:rsid w:val="00B77279"/>
    <w:rPr>
      <w:rFonts w:ascii="Times New Roman" w:hAnsi="Times New Roman"/>
      <w:b/>
      <w:i/>
      <w:spacing w:val="-10"/>
      <w:sz w:val="8"/>
    </w:rPr>
  </w:style>
  <w:style w:type="character" w:customStyle="1" w:styleId="FontStyle31">
    <w:name w:val="Font Style31"/>
    <w:rsid w:val="00B77279"/>
    <w:rPr>
      <w:rFonts w:ascii="Times New Roman" w:hAnsi="Times New Roman"/>
      <w:sz w:val="18"/>
    </w:rPr>
  </w:style>
  <w:style w:type="character" w:customStyle="1" w:styleId="FontStyle32">
    <w:name w:val="Font Style32"/>
    <w:rsid w:val="00B77279"/>
    <w:rPr>
      <w:rFonts w:ascii="Century Schoolbook" w:hAnsi="Century Schoolbook"/>
      <w:b/>
      <w:sz w:val="16"/>
    </w:rPr>
  </w:style>
  <w:style w:type="character" w:customStyle="1" w:styleId="FontStyle33">
    <w:name w:val="Font Style33"/>
    <w:rsid w:val="00B77279"/>
    <w:rPr>
      <w:rFonts w:ascii="Bookman Old Style" w:hAnsi="Bookman Old Style"/>
      <w:sz w:val="16"/>
    </w:rPr>
  </w:style>
  <w:style w:type="character" w:customStyle="1" w:styleId="FontStyle34">
    <w:name w:val="Font Style34"/>
    <w:rsid w:val="00B77279"/>
    <w:rPr>
      <w:rFonts w:ascii="Times New Roman" w:hAnsi="Times New Roman"/>
      <w:sz w:val="18"/>
    </w:rPr>
  </w:style>
  <w:style w:type="character" w:customStyle="1" w:styleId="FontStyle35">
    <w:name w:val="Font Style35"/>
    <w:rsid w:val="00B77279"/>
    <w:rPr>
      <w:rFonts w:ascii="Times New Roman" w:hAnsi="Times New Roman"/>
      <w:b/>
      <w:spacing w:val="-10"/>
      <w:sz w:val="12"/>
    </w:rPr>
  </w:style>
  <w:style w:type="character" w:customStyle="1" w:styleId="FontStyle36">
    <w:name w:val="Font Style36"/>
    <w:rsid w:val="00B77279"/>
    <w:rPr>
      <w:rFonts w:ascii="Franklin Gothic Demi" w:hAnsi="Franklin Gothic Demi"/>
      <w:sz w:val="18"/>
    </w:rPr>
  </w:style>
  <w:style w:type="character" w:customStyle="1" w:styleId="FontStyle37">
    <w:name w:val="Font Style37"/>
    <w:rsid w:val="00B77279"/>
    <w:rPr>
      <w:rFonts w:ascii="Times New Roman" w:hAnsi="Times New Roman"/>
      <w:b/>
      <w:sz w:val="8"/>
    </w:rPr>
  </w:style>
  <w:style w:type="character" w:customStyle="1" w:styleId="FontStyle38">
    <w:name w:val="Font Style38"/>
    <w:rsid w:val="00B77279"/>
    <w:rPr>
      <w:rFonts w:ascii="Times New Roman" w:hAnsi="Times New Roman"/>
      <w:b/>
      <w:sz w:val="12"/>
    </w:rPr>
  </w:style>
  <w:style w:type="character" w:customStyle="1" w:styleId="FontStyle39">
    <w:name w:val="Font Style39"/>
    <w:rsid w:val="00B77279"/>
    <w:rPr>
      <w:rFonts w:ascii="Lucida Sans Unicode" w:hAnsi="Lucida Sans Unicode"/>
      <w:sz w:val="10"/>
    </w:rPr>
  </w:style>
  <w:style w:type="character" w:customStyle="1" w:styleId="FontStyle40">
    <w:name w:val="Font Style40"/>
    <w:rsid w:val="00B77279"/>
    <w:rPr>
      <w:rFonts w:ascii="Times New Roman" w:hAnsi="Times New Roman"/>
      <w:w w:val="60"/>
      <w:sz w:val="12"/>
    </w:rPr>
  </w:style>
  <w:style w:type="table" w:styleId="26">
    <w:name w:val="Table Web 2"/>
    <w:basedOn w:val="a1"/>
    <w:rsid w:val="00B7727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bg-BG"/>
    </w:rPr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1">
    <w:name w:val="Table Grid 5"/>
    <w:basedOn w:val="a1"/>
    <w:rsid w:val="00B77279"/>
    <w:pPr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bg-BG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11">
    <w:name w:val="Списък на абзаци1"/>
    <w:basedOn w:val="a"/>
    <w:rsid w:val="00B77279"/>
    <w:pPr>
      <w:suppressAutoHyphens/>
      <w:spacing w:line="100" w:lineRule="atLeast"/>
      <w:ind w:left="720"/>
      <w:contextualSpacing/>
    </w:pPr>
    <w:rPr>
      <w:rFonts w:ascii="Times New Roman" w:eastAsia="Calibri" w:hAnsi="Times New Roman"/>
      <w:sz w:val="24"/>
      <w:szCs w:val="24"/>
      <w:lang w:val="en-US" w:eastAsia="ar-SA"/>
    </w:rPr>
  </w:style>
  <w:style w:type="paragraph" w:customStyle="1" w:styleId="0BodyText01">
    <w:name w:val="0 Body Text 01"/>
    <w:rsid w:val="00B77279"/>
    <w:pPr>
      <w:tabs>
        <w:tab w:val="left" w:pos="0"/>
      </w:tabs>
      <w:suppressAutoHyphens/>
      <w:spacing w:before="60" w:after="0" w:line="360" w:lineRule="auto"/>
      <w:ind w:left="142"/>
      <w:jc w:val="both"/>
    </w:pPr>
    <w:rPr>
      <w:rFonts w:ascii="Arial" w:eastAsia="Calibri" w:hAnsi="Arial" w:cs="Times New Roman"/>
      <w:kern w:val="12"/>
      <w:szCs w:val="20"/>
      <w:lang w:val="en-GB" w:eastAsia="it-IT"/>
    </w:rPr>
  </w:style>
  <w:style w:type="table" w:styleId="af9">
    <w:name w:val="Table Elegant"/>
    <w:basedOn w:val="a1"/>
    <w:rsid w:val="00B77279"/>
    <w:pPr>
      <w:suppressAutoHyphens/>
      <w:spacing w:after="0" w:line="100" w:lineRule="atLeast"/>
    </w:pPr>
    <w:rPr>
      <w:rFonts w:ascii="Times New Roman" w:eastAsia="Calibri" w:hAnsi="Times New Roman" w:cs="Times New Roman"/>
      <w:sz w:val="20"/>
      <w:szCs w:val="20"/>
      <w:lang w:eastAsia="bg-BG"/>
    </w:r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a">
    <w:name w:val="List Bullet"/>
    <w:basedOn w:val="a"/>
    <w:rsid w:val="00B77279"/>
    <w:pPr>
      <w:tabs>
        <w:tab w:val="num" w:pos="360"/>
      </w:tabs>
      <w:suppressAutoHyphens/>
      <w:spacing w:line="100" w:lineRule="atLeast"/>
      <w:ind w:left="360" w:hanging="360"/>
      <w:contextualSpacing/>
    </w:pPr>
    <w:rPr>
      <w:rFonts w:ascii="Times New Roman" w:eastAsia="Calibri" w:hAnsi="Times New Roman"/>
      <w:sz w:val="24"/>
      <w:szCs w:val="24"/>
      <w:lang w:val="en-US" w:eastAsia="ar-SA"/>
    </w:rPr>
  </w:style>
  <w:style w:type="paragraph" w:customStyle="1" w:styleId="12">
    <w:name w:val="Без разредка1"/>
    <w:link w:val="NoSpacingChar"/>
    <w:rsid w:val="00B77279"/>
    <w:pPr>
      <w:spacing w:after="0" w:line="360" w:lineRule="auto"/>
      <w:jc w:val="both"/>
    </w:pPr>
    <w:rPr>
      <w:rFonts w:ascii="Calibri" w:eastAsia="Calibri" w:hAnsi="Calibri" w:cs="Times New Roman"/>
      <w:lang w:eastAsia="bg-BG"/>
    </w:rPr>
  </w:style>
  <w:style w:type="paragraph" w:customStyle="1" w:styleId="Style">
    <w:name w:val="Style"/>
    <w:rsid w:val="00B77279"/>
    <w:pPr>
      <w:widowControl w:val="0"/>
      <w:autoSpaceDE w:val="0"/>
      <w:autoSpaceDN w:val="0"/>
      <w:adjustRightInd w:val="0"/>
      <w:spacing w:after="0" w:line="240" w:lineRule="auto"/>
      <w:ind w:left="140" w:right="140" w:firstLine="840"/>
      <w:jc w:val="both"/>
    </w:pPr>
    <w:rPr>
      <w:rFonts w:ascii="Times New Roman" w:eastAsia="Calibri" w:hAnsi="Times New Roman" w:cs="Times New Roman"/>
      <w:sz w:val="24"/>
      <w:szCs w:val="24"/>
      <w:lang w:eastAsia="bg-BG"/>
    </w:rPr>
  </w:style>
  <w:style w:type="paragraph" w:customStyle="1" w:styleId="Default">
    <w:name w:val="Default"/>
    <w:rsid w:val="00B77279"/>
    <w:pPr>
      <w:autoSpaceDE w:val="0"/>
      <w:autoSpaceDN w:val="0"/>
      <w:adjustRightInd w:val="0"/>
      <w:spacing w:after="0" w:line="240" w:lineRule="auto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bg-BG"/>
    </w:rPr>
  </w:style>
  <w:style w:type="character" w:customStyle="1" w:styleId="13">
    <w:name w:val="Заглавие #1_"/>
    <w:link w:val="14"/>
    <w:locked/>
    <w:rsid w:val="00B77279"/>
    <w:rPr>
      <w:sz w:val="28"/>
      <w:shd w:val="clear" w:color="auto" w:fill="FFFFFF"/>
    </w:rPr>
  </w:style>
  <w:style w:type="paragraph" w:customStyle="1" w:styleId="14">
    <w:name w:val="Заглавие #1"/>
    <w:basedOn w:val="a"/>
    <w:link w:val="13"/>
    <w:rsid w:val="00B77279"/>
    <w:pPr>
      <w:shd w:val="clear" w:color="auto" w:fill="FFFFFF"/>
      <w:spacing w:after="360" w:line="336" w:lineRule="exact"/>
      <w:jc w:val="center"/>
      <w:outlineLvl w:val="0"/>
    </w:pPr>
    <w:rPr>
      <w:rFonts w:asciiTheme="minorHAnsi" w:eastAsiaTheme="minorHAnsi" w:hAnsiTheme="minorHAnsi" w:cstheme="minorBidi"/>
      <w:sz w:val="28"/>
    </w:rPr>
  </w:style>
  <w:style w:type="character" w:customStyle="1" w:styleId="afb">
    <w:name w:val="Основен текст_"/>
    <w:link w:val="35"/>
    <w:locked/>
    <w:rsid w:val="00B77279"/>
    <w:rPr>
      <w:sz w:val="21"/>
      <w:shd w:val="clear" w:color="auto" w:fill="FFFFFF"/>
    </w:rPr>
  </w:style>
  <w:style w:type="paragraph" w:customStyle="1" w:styleId="35">
    <w:name w:val="Основен текст3"/>
    <w:basedOn w:val="a"/>
    <w:link w:val="afb"/>
    <w:rsid w:val="00B77279"/>
    <w:pPr>
      <w:shd w:val="clear" w:color="auto" w:fill="FFFFFF"/>
      <w:spacing w:before="480" w:after="480" w:line="240" w:lineRule="atLeast"/>
      <w:ind w:hanging="480"/>
    </w:pPr>
    <w:rPr>
      <w:rFonts w:asciiTheme="minorHAnsi" w:eastAsiaTheme="minorHAnsi" w:hAnsiTheme="minorHAnsi" w:cstheme="minorBidi"/>
      <w:sz w:val="21"/>
    </w:rPr>
  </w:style>
  <w:style w:type="character" w:customStyle="1" w:styleId="320">
    <w:name w:val="Заглавие #3 (2)_"/>
    <w:link w:val="321"/>
    <w:locked/>
    <w:rsid w:val="00B77279"/>
    <w:rPr>
      <w:sz w:val="29"/>
      <w:shd w:val="clear" w:color="auto" w:fill="FFFFFF"/>
    </w:rPr>
  </w:style>
  <w:style w:type="paragraph" w:customStyle="1" w:styleId="321">
    <w:name w:val="Заглавие #3 (2)"/>
    <w:basedOn w:val="a"/>
    <w:link w:val="320"/>
    <w:rsid w:val="00B77279"/>
    <w:pPr>
      <w:shd w:val="clear" w:color="auto" w:fill="FFFFFF"/>
      <w:spacing w:before="360" w:after="60" w:line="240" w:lineRule="atLeast"/>
      <w:outlineLvl w:val="2"/>
    </w:pPr>
    <w:rPr>
      <w:rFonts w:asciiTheme="minorHAnsi" w:eastAsiaTheme="minorHAnsi" w:hAnsiTheme="minorHAnsi" w:cstheme="minorBidi"/>
      <w:sz w:val="29"/>
    </w:rPr>
  </w:style>
  <w:style w:type="character" w:customStyle="1" w:styleId="afc">
    <w:name w:val="Заглавие на изображение_"/>
    <w:link w:val="afd"/>
    <w:locked/>
    <w:rsid w:val="00B77279"/>
    <w:rPr>
      <w:rFonts w:ascii="Sylfaen" w:eastAsia="Times New Roman" w:hAnsi="Sylfaen"/>
      <w:sz w:val="16"/>
      <w:shd w:val="clear" w:color="auto" w:fill="FFFFFF"/>
    </w:rPr>
  </w:style>
  <w:style w:type="character" w:customStyle="1" w:styleId="9pt">
    <w:name w:val="Заглавие на изображение + 9 pt"/>
    <w:aliases w:val="Не е удебелен"/>
    <w:rsid w:val="00B77279"/>
    <w:rPr>
      <w:rFonts w:ascii="Sylfaen" w:eastAsia="Times New Roman" w:hAnsi="Sylfaen"/>
      <w:b/>
      <w:sz w:val="18"/>
      <w:shd w:val="clear" w:color="auto" w:fill="FFFFFF"/>
    </w:rPr>
  </w:style>
  <w:style w:type="paragraph" w:customStyle="1" w:styleId="afd">
    <w:name w:val="Заглавие на изображение"/>
    <w:basedOn w:val="a"/>
    <w:link w:val="afc"/>
    <w:rsid w:val="00B77279"/>
    <w:pPr>
      <w:shd w:val="clear" w:color="auto" w:fill="FFFFFF"/>
      <w:spacing w:line="174" w:lineRule="exact"/>
      <w:jc w:val="center"/>
    </w:pPr>
    <w:rPr>
      <w:rFonts w:ascii="Sylfaen" w:hAnsi="Sylfaen" w:cstheme="minorBidi"/>
      <w:sz w:val="16"/>
    </w:rPr>
  </w:style>
  <w:style w:type="character" w:customStyle="1" w:styleId="TimesNewRoman">
    <w:name w:val="Основен текст + Times New Roman"/>
    <w:aliases w:val="11 pt,Удебелен,Курсив"/>
    <w:rsid w:val="00B77279"/>
    <w:rPr>
      <w:rFonts w:ascii="Times New Roman" w:hAnsi="Times New Roman"/>
      <w:b/>
      <w:i/>
      <w:spacing w:val="0"/>
      <w:sz w:val="22"/>
      <w:shd w:val="clear" w:color="auto" w:fill="FFFFFF"/>
      <w:lang w:val="en-US" w:eastAsia="x-none"/>
    </w:rPr>
  </w:style>
  <w:style w:type="character" w:customStyle="1" w:styleId="27">
    <w:name w:val="Основен текст (2)_"/>
    <w:link w:val="28"/>
    <w:locked/>
    <w:rsid w:val="00B77279"/>
    <w:rPr>
      <w:rFonts w:ascii="Sylfaen" w:eastAsia="Times New Roman" w:hAnsi="Sylfaen"/>
      <w:sz w:val="16"/>
      <w:shd w:val="clear" w:color="auto" w:fill="FFFFFF"/>
    </w:rPr>
  </w:style>
  <w:style w:type="paragraph" w:customStyle="1" w:styleId="29">
    <w:name w:val="Основен текст2"/>
    <w:basedOn w:val="a"/>
    <w:rsid w:val="00B77279"/>
    <w:pPr>
      <w:shd w:val="clear" w:color="auto" w:fill="FFFFFF"/>
      <w:spacing w:line="218" w:lineRule="exact"/>
    </w:pPr>
    <w:rPr>
      <w:rFonts w:ascii="Sylfaen" w:hAnsi="Sylfaen" w:cs="Sylfaen"/>
      <w:color w:val="000000"/>
      <w:sz w:val="21"/>
      <w:szCs w:val="21"/>
      <w:lang w:val="en-US" w:eastAsia="bg-BG"/>
    </w:rPr>
  </w:style>
  <w:style w:type="paragraph" w:customStyle="1" w:styleId="28">
    <w:name w:val="Основен текст (2)"/>
    <w:basedOn w:val="a"/>
    <w:link w:val="27"/>
    <w:rsid w:val="00B77279"/>
    <w:pPr>
      <w:shd w:val="clear" w:color="auto" w:fill="FFFFFF"/>
      <w:spacing w:before="60" w:line="253" w:lineRule="exact"/>
    </w:pPr>
    <w:rPr>
      <w:rFonts w:ascii="Sylfaen" w:hAnsi="Sylfaen" w:cstheme="minorBidi"/>
      <w:sz w:val="16"/>
    </w:rPr>
  </w:style>
  <w:style w:type="character" w:customStyle="1" w:styleId="91">
    <w:name w:val="Основен текст + 9"/>
    <w:aliases w:val="5 pt,Удебелен5,Разредка 0 pt"/>
    <w:rsid w:val="00B77279"/>
    <w:rPr>
      <w:rFonts w:ascii="Sylfaen" w:eastAsia="Times New Roman" w:hAnsi="Sylfaen"/>
      <w:b/>
      <w:spacing w:val="10"/>
      <w:sz w:val="19"/>
      <w:shd w:val="clear" w:color="auto" w:fill="FFFFFF"/>
    </w:rPr>
  </w:style>
  <w:style w:type="character" w:customStyle="1" w:styleId="15">
    <w:name w:val="Основен текст1"/>
    <w:rsid w:val="00B77279"/>
    <w:rPr>
      <w:rFonts w:ascii="Sylfaen" w:eastAsia="Times New Roman" w:hAnsi="Sylfaen"/>
      <w:spacing w:val="0"/>
      <w:sz w:val="21"/>
      <w:shd w:val="clear" w:color="auto" w:fill="FFFFFF"/>
    </w:rPr>
  </w:style>
  <w:style w:type="character" w:customStyle="1" w:styleId="16">
    <w:name w:val="Текст в контейнер1"/>
    <w:semiHidden/>
    <w:rsid w:val="00B77279"/>
    <w:rPr>
      <w:color w:val="808080"/>
    </w:rPr>
  </w:style>
  <w:style w:type="character" w:customStyle="1" w:styleId="NoSpacingChar">
    <w:name w:val="No Spacing Char"/>
    <w:link w:val="12"/>
    <w:locked/>
    <w:rsid w:val="00B77279"/>
    <w:rPr>
      <w:rFonts w:ascii="Calibri" w:eastAsia="Calibri" w:hAnsi="Calibri" w:cs="Times New Roman"/>
      <w:lang w:eastAsia="bg-BG"/>
    </w:rPr>
  </w:style>
  <w:style w:type="character" w:customStyle="1" w:styleId="afe">
    <w:name w:val="Основен текст + Малки букви"/>
    <w:aliases w:val="Разредка 3 pt"/>
    <w:rsid w:val="00B77279"/>
    <w:rPr>
      <w:rFonts w:ascii="Times New Roman" w:hAnsi="Times New Roman"/>
      <w:smallCaps/>
      <w:spacing w:val="60"/>
      <w:sz w:val="24"/>
      <w:lang w:val="en-US" w:eastAsia="en-US"/>
    </w:rPr>
  </w:style>
  <w:style w:type="character" w:customStyle="1" w:styleId="17">
    <w:name w:val="Основен текст + Малки букви1"/>
    <w:rsid w:val="00B77279"/>
    <w:rPr>
      <w:rFonts w:ascii="Times New Roman" w:hAnsi="Times New Roman"/>
      <w:smallCaps/>
      <w:spacing w:val="0"/>
      <w:sz w:val="24"/>
      <w:lang w:val="en-US" w:eastAsia="en-US"/>
    </w:rPr>
  </w:style>
  <w:style w:type="character" w:customStyle="1" w:styleId="18">
    <w:name w:val="Основен текст Знак1"/>
    <w:rsid w:val="00B77279"/>
    <w:rPr>
      <w:rFonts w:ascii="Times New Roman" w:hAnsi="Times New Roman"/>
      <w:spacing w:val="0"/>
      <w:sz w:val="24"/>
    </w:rPr>
  </w:style>
  <w:style w:type="character" w:customStyle="1" w:styleId="81">
    <w:name w:val="Основен текст + 8"/>
    <w:aliases w:val="5 pt4"/>
    <w:rsid w:val="00B77279"/>
    <w:rPr>
      <w:rFonts w:ascii="Times New Roman" w:hAnsi="Times New Roman"/>
      <w:spacing w:val="0"/>
      <w:sz w:val="17"/>
      <w:lang w:val="en-US" w:eastAsia="en-US"/>
    </w:rPr>
  </w:style>
  <w:style w:type="character" w:customStyle="1" w:styleId="41">
    <w:name w:val="Основен текст (4)_"/>
    <w:link w:val="42"/>
    <w:locked/>
    <w:rsid w:val="00B77279"/>
    <w:rPr>
      <w:rFonts w:ascii="Courier New" w:hAnsi="Courier New"/>
      <w:i/>
      <w:noProof/>
      <w:sz w:val="15"/>
      <w:shd w:val="clear" w:color="auto" w:fill="FFFFFF"/>
    </w:rPr>
  </w:style>
  <w:style w:type="paragraph" w:customStyle="1" w:styleId="42">
    <w:name w:val="Основен текст (4)"/>
    <w:basedOn w:val="a"/>
    <w:link w:val="41"/>
    <w:rsid w:val="00B77279"/>
    <w:pPr>
      <w:shd w:val="clear" w:color="auto" w:fill="FFFFFF"/>
      <w:spacing w:line="240" w:lineRule="atLeast"/>
    </w:pPr>
    <w:rPr>
      <w:rFonts w:ascii="Courier New" w:eastAsiaTheme="minorHAnsi" w:hAnsi="Courier New" w:cstheme="minorBidi"/>
      <w:i/>
      <w:noProof/>
      <w:sz w:val="15"/>
    </w:rPr>
  </w:style>
  <w:style w:type="character" w:customStyle="1" w:styleId="52">
    <w:name w:val="Основен текст (5)_"/>
    <w:link w:val="53"/>
    <w:locked/>
    <w:rsid w:val="00B77279"/>
    <w:rPr>
      <w:shd w:val="clear" w:color="auto" w:fill="FFFFFF"/>
    </w:rPr>
  </w:style>
  <w:style w:type="paragraph" w:customStyle="1" w:styleId="53">
    <w:name w:val="Основен текст (5)"/>
    <w:basedOn w:val="a"/>
    <w:link w:val="52"/>
    <w:rsid w:val="00B77279"/>
    <w:pPr>
      <w:shd w:val="clear" w:color="auto" w:fill="FFFFFF"/>
      <w:spacing w:line="240" w:lineRule="atLeast"/>
    </w:pPr>
    <w:rPr>
      <w:rFonts w:asciiTheme="minorHAnsi" w:eastAsiaTheme="minorHAnsi" w:hAnsiTheme="minorHAnsi" w:cstheme="minorBidi"/>
    </w:rPr>
  </w:style>
  <w:style w:type="character" w:customStyle="1" w:styleId="36">
    <w:name w:val="Основен текст (3)_"/>
    <w:link w:val="37"/>
    <w:locked/>
    <w:rsid w:val="00B77279"/>
    <w:rPr>
      <w:rFonts w:ascii="Arial" w:hAnsi="Arial"/>
      <w:shd w:val="clear" w:color="auto" w:fill="FFFFFF"/>
    </w:rPr>
  </w:style>
  <w:style w:type="paragraph" w:customStyle="1" w:styleId="37">
    <w:name w:val="Основен текст (3)"/>
    <w:basedOn w:val="a"/>
    <w:link w:val="36"/>
    <w:rsid w:val="00B77279"/>
    <w:pPr>
      <w:shd w:val="clear" w:color="auto" w:fill="FFFFFF"/>
      <w:spacing w:line="240" w:lineRule="atLeast"/>
    </w:pPr>
    <w:rPr>
      <w:rFonts w:ascii="Arial" w:eastAsiaTheme="minorHAnsi" w:hAnsi="Arial" w:cstheme="minorBidi"/>
    </w:rPr>
  </w:style>
  <w:style w:type="character" w:customStyle="1" w:styleId="1pt">
    <w:name w:val="Основен текст + Разредка 1 pt"/>
    <w:rsid w:val="00B77279"/>
    <w:rPr>
      <w:rFonts w:ascii="Times New Roman" w:hAnsi="Times New Roman"/>
      <w:spacing w:val="20"/>
      <w:sz w:val="24"/>
      <w:lang w:val="en-US" w:eastAsia="en-US"/>
    </w:rPr>
  </w:style>
  <w:style w:type="character" w:customStyle="1" w:styleId="43">
    <w:name w:val="Основен текст (4) + Не е удебелен"/>
    <w:rsid w:val="00B77279"/>
    <w:rPr>
      <w:rFonts w:ascii="Courier New" w:hAnsi="Courier New"/>
      <w:b/>
      <w:i/>
      <w:noProof/>
      <w:spacing w:val="0"/>
      <w:sz w:val="16"/>
      <w:shd w:val="clear" w:color="auto" w:fill="FFFFFF"/>
    </w:rPr>
  </w:style>
  <w:style w:type="paragraph" w:customStyle="1" w:styleId="510">
    <w:name w:val="Основен текст (5)1"/>
    <w:basedOn w:val="a"/>
    <w:rsid w:val="00B77279"/>
    <w:pPr>
      <w:shd w:val="clear" w:color="auto" w:fill="FFFFFF"/>
      <w:spacing w:line="240" w:lineRule="atLeast"/>
    </w:pPr>
    <w:rPr>
      <w:rFonts w:ascii="Arial" w:eastAsia="Arial Unicode MS" w:hAnsi="Arial" w:cs="Arial"/>
      <w:sz w:val="16"/>
      <w:szCs w:val="16"/>
      <w:lang w:eastAsia="bg-BG"/>
    </w:rPr>
  </w:style>
  <w:style w:type="character" w:customStyle="1" w:styleId="520">
    <w:name w:val="Основен текст (5)2"/>
    <w:rsid w:val="00B77279"/>
    <w:rPr>
      <w:rFonts w:ascii="Arial" w:hAnsi="Arial"/>
      <w:spacing w:val="0"/>
      <w:sz w:val="16"/>
      <w:shd w:val="clear" w:color="auto" w:fill="FFFFFF"/>
    </w:rPr>
  </w:style>
  <w:style w:type="paragraph" w:customStyle="1" w:styleId="19">
    <w:name w:val="Заглавие1"/>
    <w:basedOn w:val="a"/>
    <w:rsid w:val="00B77279"/>
    <w:pPr>
      <w:spacing w:line="240" w:lineRule="auto"/>
    </w:pPr>
    <w:rPr>
      <w:rFonts w:ascii="Times New Roman" w:eastAsia="Calibri" w:hAnsi="Times New Roman"/>
      <w:sz w:val="24"/>
      <w:szCs w:val="24"/>
      <w:lang w:eastAsia="bg-BG"/>
    </w:rPr>
  </w:style>
  <w:style w:type="character" w:customStyle="1" w:styleId="style122">
    <w:name w:val="style122"/>
    <w:rsid w:val="00B77279"/>
    <w:rPr>
      <w:sz w:val="15"/>
    </w:rPr>
  </w:style>
  <w:style w:type="paragraph" w:customStyle="1" w:styleId="style40">
    <w:name w:val="style4"/>
    <w:basedOn w:val="a"/>
    <w:rsid w:val="00B77279"/>
    <w:pPr>
      <w:spacing w:before="100" w:beforeAutospacing="1" w:after="100" w:afterAutospacing="1" w:line="240" w:lineRule="auto"/>
    </w:pPr>
    <w:rPr>
      <w:rFonts w:ascii="Verdana" w:eastAsia="Calibri" w:hAnsi="Verdana"/>
      <w:b/>
      <w:bCs/>
      <w:sz w:val="18"/>
      <w:szCs w:val="18"/>
      <w:lang w:eastAsia="bg-BG"/>
    </w:rPr>
  </w:style>
  <w:style w:type="character" w:customStyle="1" w:styleId="style41">
    <w:name w:val="style41"/>
    <w:rsid w:val="00B77279"/>
    <w:rPr>
      <w:rFonts w:ascii="Verdana" w:hAnsi="Verdana"/>
      <w:b/>
      <w:sz w:val="18"/>
    </w:rPr>
  </w:style>
  <w:style w:type="character" w:customStyle="1" w:styleId="44">
    <w:name w:val="Основен текст4"/>
    <w:rsid w:val="00B77279"/>
    <w:rPr>
      <w:rFonts w:ascii="Batang" w:eastAsia="Batang" w:hAnsi="Batang"/>
      <w:sz w:val="18"/>
      <w:shd w:val="clear" w:color="auto" w:fill="FFFFFF"/>
    </w:rPr>
  </w:style>
  <w:style w:type="paragraph" w:customStyle="1" w:styleId="54">
    <w:name w:val="Основен текст5"/>
    <w:basedOn w:val="a"/>
    <w:rsid w:val="00B77279"/>
    <w:pPr>
      <w:shd w:val="clear" w:color="auto" w:fill="FFFFFF"/>
      <w:spacing w:line="240" w:lineRule="atLeast"/>
    </w:pPr>
    <w:rPr>
      <w:rFonts w:ascii="Batang" w:eastAsia="Batang" w:hAnsi="Batang" w:cs="Batang"/>
      <w:sz w:val="18"/>
      <w:szCs w:val="18"/>
    </w:rPr>
  </w:style>
  <w:style w:type="character" w:customStyle="1" w:styleId="11pt">
    <w:name w:val="Основен текст + 11 pt"/>
    <w:aliases w:val="Не е удебелен6,Курсив1,Разредка 0 pt7,Мащабиране 80%"/>
    <w:rsid w:val="00B77279"/>
    <w:rPr>
      <w:rFonts w:ascii="Batang" w:eastAsia="Batang" w:hAnsi="Batang"/>
      <w:b/>
      <w:i/>
      <w:spacing w:val="0"/>
      <w:w w:val="80"/>
      <w:sz w:val="22"/>
      <w:shd w:val="clear" w:color="auto" w:fill="FFFFFF"/>
    </w:rPr>
  </w:style>
  <w:style w:type="character" w:customStyle="1" w:styleId="910">
    <w:name w:val="Основен текст + 91"/>
    <w:aliases w:val="5 pt3,Не е удебелен5,Разредка 0 pt6"/>
    <w:rsid w:val="00B77279"/>
    <w:rPr>
      <w:rFonts w:ascii="Batang" w:eastAsia="Batang" w:hAnsi="Batang"/>
      <w:b/>
      <w:spacing w:val="0"/>
      <w:sz w:val="19"/>
      <w:shd w:val="clear" w:color="auto" w:fill="FFFFFF"/>
      <w:lang w:val="ko" w:eastAsia="x-none"/>
    </w:rPr>
  </w:style>
  <w:style w:type="character" w:customStyle="1" w:styleId="MSGothic">
    <w:name w:val="Основен текст + MS Gothic"/>
    <w:aliases w:val="15 pt,Не е удебелен4,Разредка 0 pt5"/>
    <w:rsid w:val="00B77279"/>
    <w:rPr>
      <w:rFonts w:ascii="MS Gothic" w:eastAsia="MS Gothic" w:hAnsi="MS Gothic"/>
      <w:b/>
      <w:spacing w:val="0"/>
      <w:sz w:val="30"/>
      <w:shd w:val="clear" w:color="auto" w:fill="FFFFFF"/>
    </w:rPr>
  </w:style>
  <w:style w:type="character" w:customStyle="1" w:styleId="110">
    <w:name w:val="Основен текст + 11"/>
    <w:aliases w:val="5 pt2,Не е удебелен3,Разредка 0 pt4"/>
    <w:rsid w:val="00B77279"/>
    <w:rPr>
      <w:rFonts w:ascii="Batang" w:eastAsia="Batang" w:hAnsi="Batang"/>
      <w:b/>
      <w:spacing w:val="0"/>
      <w:sz w:val="23"/>
      <w:shd w:val="clear" w:color="auto" w:fill="FFFFFF"/>
    </w:rPr>
  </w:style>
  <w:style w:type="character" w:customStyle="1" w:styleId="Tahoma">
    <w:name w:val="Основен текст + Tahoma"/>
    <w:aliases w:val="7 pt,Не е удебелен2,Разредка 0 pt3"/>
    <w:rsid w:val="00B77279"/>
    <w:rPr>
      <w:rFonts w:ascii="Tahoma" w:eastAsia="Times New Roman" w:hAnsi="Tahoma"/>
      <w:b/>
      <w:spacing w:val="0"/>
      <w:sz w:val="14"/>
      <w:shd w:val="clear" w:color="auto" w:fill="FFFFFF"/>
    </w:rPr>
  </w:style>
  <w:style w:type="character" w:customStyle="1" w:styleId="4pt">
    <w:name w:val="Основен текст + 4 pt"/>
    <w:aliases w:val="Не е удебелен1,Разредка 0 pt2,Мащабиране 250%"/>
    <w:rsid w:val="00B77279"/>
    <w:rPr>
      <w:rFonts w:ascii="Batang" w:eastAsia="Batang" w:hAnsi="Batang"/>
      <w:b/>
      <w:spacing w:val="0"/>
      <w:w w:val="250"/>
      <w:sz w:val="8"/>
      <w:shd w:val="clear" w:color="auto" w:fill="FFFFFF"/>
    </w:rPr>
  </w:style>
  <w:style w:type="character" w:customStyle="1" w:styleId="-1pt">
    <w:name w:val="Основен текст + Разредка -1 pt"/>
    <w:rsid w:val="00B77279"/>
    <w:rPr>
      <w:rFonts w:ascii="Batang" w:eastAsia="Batang" w:hAnsi="Batang"/>
      <w:spacing w:val="-20"/>
      <w:sz w:val="15"/>
      <w:shd w:val="clear" w:color="auto" w:fill="FFFFFF"/>
    </w:rPr>
  </w:style>
  <w:style w:type="character" w:customStyle="1" w:styleId="aff">
    <w:name w:val="Основен текст + Удебелен"/>
    <w:rsid w:val="00B77279"/>
    <w:rPr>
      <w:rFonts w:ascii="Times New Roman" w:hAnsi="Times New Roman"/>
      <w:b/>
      <w:spacing w:val="-10"/>
      <w:sz w:val="19"/>
      <w:shd w:val="clear" w:color="auto" w:fill="FFFFFF"/>
    </w:rPr>
  </w:style>
  <w:style w:type="character" w:customStyle="1" w:styleId="1a">
    <w:name w:val="Основен текст + Удебелен1"/>
    <w:aliases w:val="Малки букви"/>
    <w:rsid w:val="00B77279"/>
    <w:rPr>
      <w:rFonts w:ascii="Trebuchet MS" w:eastAsia="Times New Roman" w:hAnsi="Trebuchet MS"/>
      <w:b/>
      <w:smallCaps/>
      <w:spacing w:val="0"/>
      <w:sz w:val="18"/>
      <w:shd w:val="clear" w:color="auto" w:fill="FFFFFF"/>
      <w:lang w:val="en-US" w:eastAsia="x-none"/>
    </w:rPr>
  </w:style>
  <w:style w:type="character" w:customStyle="1" w:styleId="810">
    <w:name w:val="Основен текст + 81"/>
    <w:aliases w:val="5 pt1,Удебелен4,Малки букви4"/>
    <w:rsid w:val="00B77279"/>
    <w:rPr>
      <w:rFonts w:ascii="Times New Roman" w:hAnsi="Times New Roman"/>
      <w:b/>
      <w:smallCaps/>
      <w:spacing w:val="0"/>
      <w:sz w:val="17"/>
      <w:shd w:val="clear" w:color="auto" w:fill="FFFFFF"/>
      <w:lang w:val="en-US" w:eastAsia="x-none"/>
    </w:rPr>
  </w:style>
  <w:style w:type="character" w:customStyle="1" w:styleId="9pt0">
    <w:name w:val="Основен текст + 9 pt"/>
    <w:aliases w:val="Удебелен3,Малки букви3"/>
    <w:rsid w:val="00B77279"/>
    <w:rPr>
      <w:rFonts w:ascii="Times New Roman" w:hAnsi="Times New Roman"/>
      <w:b/>
      <w:smallCaps/>
      <w:spacing w:val="0"/>
      <w:sz w:val="18"/>
      <w:shd w:val="clear" w:color="auto" w:fill="FFFFFF"/>
      <w:lang w:val="en-US" w:eastAsia="x-none"/>
    </w:rPr>
  </w:style>
  <w:style w:type="character" w:customStyle="1" w:styleId="aff0">
    <w:name w:val="Съдържание_"/>
    <w:link w:val="aff1"/>
    <w:locked/>
    <w:rsid w:val="00B77279"/>
    <w:rPr>
      <w:shd w:val="clear" w:color="auto" w:fill="FFFFFF"/>
    </w:rPr>
  </w:style>
  <w:style w:type="character" w:customStyle="1" w:styleId="8pt">
    <w:name w:val="Съдържание + 8 pt"/>
    <w:aliases w:val="Удебелен2,Малки букви2"/>
    <w:rsid w:val="00B77279"/>
    <w:rPr>
      <w:b/>
      <w:smallCaps/>
      <w:sz w:val="16"/>
      <w:shd w:val="clear" w:color="auto" w:fill="FFFFFF"/>
      <w:lang w:val="en-US" w:eastAsia="x-none"/>
    </w:rPr>
  </w:style>
  <w:style w:type="character" w:customStyle="1" w:styleId="Gungsuh">
    <w:name w:val="Съдържание + Gungsuh"/>
    <w:aliases w:val="7 pt1,Разредка 0 pt1"/>
    <w:rsid w:val="00B77279"/>
    <w:rPr>
      <w:rFonts w:ascii="Gungsuh" w:eastAsia="Gungsuh" w:hAnsi="Gungsuh"/>
      <w:spacing w:val="-10"/>
      <w:sz w:val="14"/>
      <w:shd w:val="clear" w:color="auto" w:fill="FFFFFF"/>
      <w:lang w:val="en-US" w:eastAsia="x-none"/>
    </w:rPr>
  </w:style>
  <w:style w:type="character" w:customStyle="1" w:styleId="8pt0">
    <w:name w:val="Основен текст + 8 pt"/>
    <w:aliases w:val="Удебелен1,Малки букви1"/>
    <w:rsid w:val="00B77279"/>
    <w:rPr>
      <w:rFonts w:ascii="Times New Roman" w:hAnsi="Times New Roman"/>
      <w:b/>
      <w:smallCaps/>
      <w:spacing w:val="0"/>
      <w:sz w:val="16"/>
      <w:shd w:val="clear" w:color="auto" w:fill="FFFFFF"/>
      <w:lang w:val="en-US" w:eastAsia="x-none"/>
    </w:rPr>
  </w:style>
  <w:style w:type="paragraph" w:customStyle="1" w:styleId="aff1">
    <w:name w:val="Съдържание"/>
    <w:basedOn w:val="a"/>
    <w:link w:val="aff0"/>
    <w:rsid w:val="00B77279"/>
    <w:pPr>
      <w:shd w:val="clear" w:color="auto" w:fill="FFFFFF"/>
      <w:spacing w:line="339" w:lineRule="exact"/>
      <w:ind w:hanging="280"/>
    </w:pPr>
    <w:rPr>
      <w:rFonts w:asciiTheme="minorHAnsi" w:eastAsiaTheme="minorHAnsi" w:hAnsiTheme="minorHAnsi" w:cstheme="minorBidi"/>
    </w:rPr>
  </w:style>
  <w:style w:type="character" w:customStyle="1" w:styleId="historyitem">
    <w:name w:val="historyitem"/>
    <w:rsid w:val="00B77279"/>
  </w:style>
  <w:style w:type="character" w:customStyle="1" w:styleId="historyreference">
    <w:name w:val="historyreference"/>
    <w:rsid w:val="00B77279"/>
  </w:style>
  <w:style w:type="character" w:customStyle="1" w:styleId="apple-converted-space">
    <w:name w:val="apple-converted-space"/>
    <w:rsid w:val="00B77279"/>
  </w:style>
  <w:style w:type="paragraph" w:styleId="aff2">
    <w:name w:val="List Paragraph"/>
    <w:basedOn w:val="a"/>
    <w:uiPriority w:val="34"/>
    <w:qFormat/>
    <w:rsid w:val="00B77279"/>
    <w:pPr>
      <w:ind w:left="708"/>
    </w:pPr>
  </w:style>
  <w:style w:type="table" w:styleId="1b">
    <w:name w:val="Table Web 1"/>
    <w:basedOn w:val="a1"/>
    <w:rsid w:val="00B772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bg-BG"/>
    </w:rPr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TableStyle1">
    <w:name w:val="Table Style1"/>
    <w:basedOn w:val="26"/>
    <w:rsid w:val="00B77279"/>
    <w:rPr>
      <w:rFonts w:eastAsia="Times New Roman"/>
    </w:rPr>
    <w:tblPr/>
    <w:tcPr>
      <w:shd w:val="clear" w:color="auto" w:fill="auto"/>
    </w:tc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3">
    <w:name w:val="Subtitle"/>
    <w:basedOn w:val="a"/>
    <w:link w:val="aff4"/>
    <w:qFormat/>
    <w:rsid w:val="00B77279"/>
    <w:pPr>
      <w:spacing w:line="240" w:lineRule="auto"/>
      <w:jc w:val="center"/>
    </w:pPr>
    <w:rPr>
      <w:rFonts w:ascii="Arial" w:hAnsi="Arial"/>
      <w:b/>
      <w:sz w:val="32"/>
      <w:szCs w:val="20"/>
      <w:u w:val="single"/>
    </w:rPr>
  </w:style>
  <w:style w:type="character" w:customStyle="1" w:styleId="aff4">
    <w:name w:val="Подзаглавие Знак"/>
    <w:basedOn w:val="a0"/>
    <w:link w:val="aff3"/>
    <w:rsid w:val="00B77279"/>
    <w:rPr>
      <w:rFonts w:ascii="Arial" w:eastAsia="Times New Roman" w:hAnsi="Arial" w:cs="Times New Roman"/>
      <w:b/>
      <w:sz w:val="32"/>
      <w:szCs w:val="20"/>
      <w:u w:val="single"/>
    </w:rPr>
  </w:style>
  <w:style w:type="character" w:styleId="aff5">
    <w:name w:val="Placeholder Text"/>
    <w:uiPriority w:val="99"/>
    <w:semiHidden/>
    <w:rsid w:val="00B7727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1559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5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8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1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17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05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857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53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7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6.bin"/><Relationship Id="rId21" Type="http://schemas.openxmlformats.org/officeDocument/2006/relationships/oleObject" Target="embeddings/oleObject8.bin"/><Relationship Id="rId42" Type="http://schemas.openxmlformats.org/officeDocument/2006/relationships/image" Target="media/image17.wmf"/><Relationship Id="rId63" Type="http://schemas.openxmlformats.org/officeDocument/2006/relationships/oleObject" Target="embeddings/oleObject29.bin"/><Relationship Id="rId84" Type="http://schemas.openxmlformats.org/officeDocument/2006/relationships/image" Target="media/image38.wmf"/><Relationship Id="rId138" Type="http://schemas.openxmlformats.org/officeDocument/2006/relationships/image" Target="media/image65.wmf"/><Relationship Id="rId159" Type="http://schemas.openxmlformats.org/officeDocument/2006/relationships/oleObject" Target="embeddings/oleObject79.bin"/><Relationship Id="rId170" Type="http://schemas.openxmlformats.org/officeDocument/2006/relationships/oleObject" Target="embeddings/oleObject85.bin"/><Relationship Id="rId191" Type="http://schemas.openxmlformats.org/officeDocument/2006/relationships/image" Target="media/image87.wmf"/><Relationship Id="rId205" Type="http://schemas.openxmlformats.org/officeDocument/2006/relationships/oleObject" Target="embeddings/oleObject105.bin"/><Relationship Id="rId226" Type="http://schemas.openxmlformats.org/officeDocument/2006/relationships/oleObject" Target="embeddings/oleObject117.bin"/><Relationship Id="rId247" Type="http://schemas.openxmlformats.org/officeDocument/2006/relationships/image" Target="media/image113.wmf"/><Relationship Id="rId107" Type="http://schemas.openxmlformats.org/officeDocument/2006/relationships/oleObject" Target="embeddings/oleObject51.bin"/><Relationship Id="rId268" Type="http://schemas.openxmlformats.org/officeDocument/2006/relationships/header" Target="header2.xml"/><Relationship Id="rId11" Type="http://schemas.openxmlformats.org/officeDocument/2006/relationships/oleObject" Target="embeddings/oleObject2.bin"/><Relationship Id="rId32" Type="http://schemas.openxmlformats.org/officeDocument/2006/relationships/image" Target="media/image12.wmf"/><Relationship Id="rId53" Type="http://schemas.openxmlformats.org/officeDocument/2006/relationships/oleObject" Target="embeddings/oleObject24.bin"/><Relationship Id="rId74" Type="http://schemas.openxmlformats.org/officeDocument/2006/relationships/image" Target="media/image33.wmf"/><Relationship Id="rId128" Type="http://schemas.openxmlformats.org/officeDocument/2006/relationships/image" Target="media/image60.wmf"/><Relationship Id="rId149" Type="http://schemas.openxmlformats.org/officeDocument/2006/relationships/oleObject" Target="embeddings/oleObject72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5.bin"/><Relationship Id="rId160" Type="http://schemas.openxmlformats.org/officeDocument/2006/relationships/image" Target="media/image74.wmf"/><Relationship Id="rId181" Type="http://schemas.openxmlformats.org/officeDocument/2006/relationships/oleObject" Target="embeddings/oleObject92.bin"/><Relationship Id="rId216" Type="http://schemas.openxmlformats.org/officeDocument/2006/relationships/oleObject" Target="embeddings/oleObject112.bin"/><Relationship Id="rId237" Type="http://schemas.openxmlformats.org/officeDocument/2006/relationships/image" Target="media/image108.wmf"/><Relationship Id="rId258" Type="http://schemas.openxmlformats.org/officeDocument/2006/relationships/image" Target="media/image120.png"/><Relationship Id="rId22" Type="http://schemas.openxmlformats.org/officeDocument/2006/relationships/image" Target="media/image7.wmf"/><Relationship Id="rId43" Type="http://schemas.openxmlformats.org/officeDocument/2006/relationships/oleObject" Target="embeddings/oleObject19.bin"/><Relationship Id="rId64" Type="http://schemas.openxmlformats.org/officeDocument/2006/relationships/image" Target="media/image28.wmf"/><Relationship Id="rId118" Type="http://schemas.openxmlformats.org/officeDocument/2006/relationships/image" Target="media/image55.wmf"/><Relationship Id="rId139" Type="http://schemas.openxmlformats.org/officeDocument/2006/relationships/oleObject" Target="embeddings/oleObject67.bin"/><Relationship Id="rId85" Type="http://schemas.openxmlformats.org/officeDocument/2006/relationships/oleObject" Target="embeddings/oleObject40.bin"/><Relationship Id="rId150" Type="http://schemas.openxmlformats.org/officeDocument/2006/relationships/oleObject" Target="embeddings/oleObject73.bin"/><Relationship Id="rId171" Type="http://schemas.openxmlformats.org/officeDocument/2006/relationships/image" Target="media/image79.wmf"/><Relationship Id="rId192" Type="http://schemas.openxmlformats.org/officeDocument/2006/relationships/oleObject" Target="embeddings/oleObject98.bin"/><Relationship Id="rId206" Type="http://schemas.openxmlformats.org/officeDocument/2006/relationships/image" Target="media/image94.wmf"/><Relationship Id="rId227" Type="http://schemas.openxmlformats.org/officeDocument/2006/relationships/image" Target="media/image103.wmf"/><Relationship Id="rId248" Type="http://schemas.openxmlformats.org/officeDocument/2006/relationships/oleObject" Target="embeddings/oleObject128.bin"/><Relationship Id="rId269" Type="http://schemas.openxmlformats.org/officeDocument/2006/relationships/footer" Target="footer2.xml"/><Relationship Id="rId12" Type="http://schemas.openxmlformats.org/officeDocument/2006/relationships/image" Target="media/image3.wmf"/><Relationship Id="rId33" Type="http://schemas.openxmlformats.org/officeDocument/2006/relationships/oleObject" Target="embeddings/oleObject14.bin"/><Relationship Id="rId108" Type="http://schemas.openxmlformats.org/officeDocument/2006/relationships/image" Target="media/image50.wmf"/><Relationship Id="rId129" Type="http://schemas.openxmlformats.org/officeDocument/2006/relationships/oleObject" Target="embeddings/oleObject62.bin"/><Relationship Id="rId54" Type="http://schemas.openxmlformats.org/officeDocument/2006/relationships/image" Target="media/image23.wmf"/><Relationship Id="rId75" Type="http://schemas.openxmlformats.org/officeDocument/2006/relationships/oleObject" Target="embeddings/oleObject35.bin"/><Relationship Id="rId96" Type="http://schemas.openxmlformats.org/officeDocument/2006/relationships/image" Target="media/image44.wmf"/><Relationship Id="rId140" Type="http://schemas.openxmlformats.org/officeDocument/2006/relationships/image" Target="media/image66.wmf"/><Relationship Id="rId161" Type="http://schemas.openxmlformats.org/officeDocument/2006/relationships/oleObject" Target="embeddings/oleObject80.bin"/><Relationship Id="rId182" Type="http://schemas.openxmlformats.org/officeDocument/2006/relationships/image" Target="media/image83.wmf"/><Relationship Id="rId217" Type="http://schemas.openxmlformats.org/officeDocument/2006/relationships/image" Target="media/image9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3.bin"/><Relationship Id="rId259" Type="http://schemas.openxmlformats.org/officeDocument/2006/relationships/image" Target="media/image121.png"/><Relationship Id="rId23" Type="http://schemas.openxmlformats.org/officeDocument/2006/relationships/oleObject" Target="embeddings/oleObject9.bin"/><Relationship Id="rId119" Type="http://schemas.openxmlformats.org/officeDocument/2006/relationships/oleObject" Target="embeddings/oleObject57.bin"/><Relationship Id="rId270" Type="http://schemas.openxmlformats.org/officeDocument/2006/relationships/fontTable" Target="fontTable.xml"/><Relationship Id="rId44" Type="http://schemas.openxmlformats.org/officeDocument/2006/relationships/image" Target="media/image18.wmf"/><Relationship Id="rId60" Type="http://schemas.openxmlformats.org/officeDocument/2006/relationships/image" Target="media/image26.wmf"/><Relationship Id="rId65" Type="http://schemas.openxmlformats.org/officeDocument/2006/relationships/oleObject" Target="embeddings/oleObject30.bin"/><Relationship Id="rId81" Type="http://schemas.openxmlformats.org/officeDocument/2006/relationships/oleObject" Target="embeddings/oleObject38.bin"/><Relationship Id="rId86" Type="http://schemas.openxmlformats.org/officeDocument/2006/relationships/image" Target="media/image39.wmf"/><Relationship Id="rId130" Type="http://schemas.openxmlformats.org/officeDocument/2006/relationships/image" Target="media/image61.wmf"/><Relationship Id="rId135" Type="http://schemas.openxmlformats.org/officeDocument/2006/relationships/oleObject" Target="embeddings/oleObject65.bin"/><Relationship Id="rId151" Type="http://schemas.openxmlformats.org/officeDocument/2006/relationships/image" Target="media/image71.wmf"/><Relationship Id="rId156" Type="http://schemas.openxmlformats.org/officeDocument/2006/relationships/oleObject" Target="embeddings/oleObject77.bin"/><Relationship Id="rId177" Type="http://schemas.openxmlformats.org/officeDocument/2006/relationships/oleObject" Target="embeddings/oleObject89.bin"/><Relationship Id="rId198" Type="http://schemas.openxmlformats.org/officeDocument/2006/relationships/oleObject" Target="embeddings/oleObject101.bin"/><Relationship Id="rId172" Type="http://schemas.openxmlformats.org/officeDocument/2006/relationships/oleObject" Target="embeddings/oleObject86.bin"/><Relationship Id="rId193" Type="http://schemas.openxmlformats.org/officeDocument/2006/relationships/image" Target="media/image88.wmf"/><Relationship Id="rId202" Type="http://schemas.openxmlformats.org/officeDocument/2006/relationships/oleObject" Target="embeddings/oleObject103.bin"/><Relationship Id="rId207" Type="http://schemas.openxmlformats.org/officeDocument/2006/relationships/oleObject" Target="embeddings/oleObject106.bin"/><Relationship Id="rId223" Type="http://schemas.openxmlformats.org/officeDocument/2006/relationships/image" Target="media/image101.wmf"/><Relationship Id="rId228" Type="http://schemas.openxmlformats.org/officeDocument/2006/relationships/oleObject" Target="embeddings/oleObject118.bin"/><Relationship Id="rId244" Type="http://schemas.openxmlformats.org/officeDocument/2006/relationships/oleObject" Target="embeddings/oleObject126.bin"/><Relationship Id="rId249" Type="http://schemas.openxmlformats.org/officeDocument/2006/relationships/image" Target="media/image114.wmf"/><Relationship Id="rId13" Type="http://schemas.openxmlformats.org/officeDocument/2006/relationships/oleObject" Target="embeddings/oleObject3.bin"/><Relationship Id="rId18" Type="http://schemas.openxmlformats.org/officeDocument/2006/relationships/image" Target="media/image5.wmf"/><Relationship Id="rId39" Type="http://schemas.openxmlformats.org/officeDocument/2006/relationships/oleObject" Target="embeddings/oleObject17.bin"/><Relationship Id="rId109" Type="http://schemas.openxmlformats.org/officeDocument/2006/relationships/oleObject" Target="embeddings/oleObject52.bin"/><Relationship Id="rId260" Type="http://schemas.openxmlformats.org/officeDocument/2006/relationships/image" Target="media/image122.png"/><Relationship Id="rId265" Type="http://schemas.openxmlformats.org/officeDocument/2006/relationships/image" Target="media/image127.png"/><Relationship Id="rId34" Type="http://schemas.openxmlformats.org/officeDocument/2006/relationships/image" Target="media/image13.wmf"/><Relationship Id="rId50" Type="http://schemas.openxmlformats.org/officeDocument/2006/relationships/image" Target="media/image21.wmf"/><Relationship Id="rId55" Type="http://schemas.openxmlformats.org/officeDocument/2006/relationships/oleObject" Target="embeddings/oleObject25.bin"/><Relationship Id="rId76" Type="http://schemas.openxmlformats.org/officeDocument/2006/relationships/image" Target="media/image34.wmf"/><Relationship Id="rId97" Type="http://schemas.openxmlformats.org/officeDocument/2006/relationships/oleObject" Target="embeddings/oleObject46.bin"/><Relationship Id="rId104" Type="http://schemas.openxmlformats.org/officeDocument/2006/relationships/image" Target="media/image48.wmf"/><Relationship Id="rId120" Type="http://schemas.openxmlformats.org/officeDocument/2006/relationships/image" Target="media/image56.wmf"/><Relationship Id="rId125" Type="http://schemas.openxmlformats.org/officeDocument/2006/relationships/oleObject" Target="embeddings/oleObject60.bin"/><Relationship Id="rId141" Type="http://schemas.openxmlformats.org/officeDocument/2006/relationships/oleObject" Target="embeddings/oleObject68.bin"/><Relationship Id="rId146" Type="http://schemas.openxmlformats.org/officeDocument/2006/relationships/image" Target="media/image69.wmf"/><Relationship Id="rId167" Type="http://schemas.openxmlformats.org/officeDocument/2006/relationships/image" Target="media/image77.wmf"/><Relationship Id="rId188" Type="http://schemas.openxmlformats.org/officeDocument/2006/relationships/oleObject" Target="embeddings/oleObject96.bin"/><Relationship Id="rId7" Type="http://schemas.openxmlformats.org/officeDocument/2006/relationships/endnotes" Target="endnotes.xml"/><Relationship Id="rId71" Type="http://schemas.openxmlformats.org/officeDocument/2006/relationships/oleObject" Target="embeddings/oleObject33.bin"/><Relationship Id="rId92" Type="http://schemas.openxmlformats.org/officeDocument/2006/relationships/image" Target="media/image42.wmf"/><Relationship Id="rId162" Type="http://schemas.openxmlformats.org/officeDocument/2006/relationships/oleObject" Target="embeddings/oleObject81.bin"/><Relationship Id="rId183" Type="http://schemas.openxmlformats.org/officeDocument/2006/relationships/oleObject" Target="embeddings/oleObject93.bin"/><Relationship Id="rId213" Type="http://schemas.openxmlformats.org/officeDocument/2006/relationships/oleObject" Target="embeddings/oleObject110.bin"/><Relationship Id="rId218" Type="http://schemas.openxmlformats.org/officeDocument/2006/relationships/oleObject" Target="embeddings/oleObject113.bin"/><Relationship Id="rId234" Type="http://schemas.openxmlformats.org/officeDocument/2006/relationships/oleObject" Target="embeddings/oleObject121.bin"/><Relationship Id="rId239" Type="http://schemas.openxmlformats.org/officeDocument/2006/relationships/image" Target="media/image109.wmf"/><Relationship Id="rId2" Type="http://schemas.openxmlformats.org/officeDocument/2006/relationships/numbering" Target="numbering.xml"/><Relationship Id="rId29" Type="http://schemas.openxmlformats.org/officeDocument/2006/relationships/oleObject" Target="embeddings/oleObject12.bin"/><Relationship Id="rId250" Type="http://schemas.openxmlformats.org/officeDocument/2006/relationships/oleObject" Target="embeddings/oleObject129.bin"/><Relationship Id="rId255" Type="http://schemas.openxmlformats.org/officeDocument/2006/relationships/image" Target="media/image117.png"/><Relationship Id="rId271" Type="http://schemas.openxmlformats.org/officeDocument/2006/relationships/theme" Target="theme/theme1.xml"/><Relationship Id="rId24" Type="http://schemas.openxmlformats.org/officeDocument/2006/relationships/image" Target="media/image8.wmf"/><Relationship Id="rId40" Type="http://schemas.openxmlformats.org/officeDocument/2006/relationships/image" Target="media/image16.wmf"/><Relationship Id="rId45" Type="http://schemas.openxmlformats.org/officeDocument/2006/relationships/oleObject" Target="embeddings/oleObject20.bin"/><Relationship Id="rId66" Type="http://schemas.openxmlformats.org/officeDocument/2006/relationships/image" Target="media/image29.wmf"/><Relationship Id="rId87" Type="http://schemas.openxmlformats.org/officeDocument/2006/relationships/oleObject" Target="embeddings/oleObject41.bin"/><Relationship Id="rId110" Type="http://schemas.openxmlformats.org/officeDocument/2006/relationships/image" Target="media/image51.wmf"/><Relationship Id="rId115" Type="http://schemas.openxmlformats.org/officeDocument/2006/relationships/oleObject" Target="embeddings/oleObject55.bin"/><Relationship Id="rId131" Type="http://schemas.openxmlformats.org/officeDocument/2006/relationships/oleObject" Target="embeddings/oleObject63.bin"/><Relationship Id="rId136" Type="http://schemas.openxmlformats.org/officeDocument/2006/relationships/image" Target="media/image64.wmf"/><Relationship Id="rId157" Type="http://schemas.openxmlformats.org/officeDocument/2006/relationships/image" Target="media/image73.wmf"/><Relationship Id="rId178" Type="http://schemas.openxmlformats.org/officeDocument/2006/relationships/oleObject" Target="embeddings/oleObject90.bin"/><Relationship Id="rId61" Type="http://schemas.openxmlformats.org/officeDocument/2006/relationships/oleObject" Target="embeddings/oleObject28.bin"/><Relationship Id="rId82" Type="http://schemas.openxmlformats.org/officeDocument/2006/relationships/image" Target="media/image37.wmf"/><Relationship Id="rId152" Type="http://schemas.openxmlformats.org/officeDocument/2006/relationships/oleObject" Target="embeddings/oleObject74.bin"/><Relationship Id="rId173" Type="http://schemas.openxmlformats.org/officeDocument/2006/relationships/image" Target="media/image80.wmf"/><Relationship Id="rId194" Type="http://schemas.openxmlformats.org/officeDocument/2006/relationships/oleObject" Target="embeddings/oleObject99.bin"/><Relationship Id="rId199" Type="http://schemas.openxmlformats.org/officeDocument/2006/relationships/image" Target="media/image91.wmf"/><Relationship Id="rId203" Type="http://schemas.openxmlformats.org/officeDocument/2006/relationships/oleObject" Target="embeddings/oleObject104.bin"/><Relationship Id="rId208" Type="http://schemas.openxmlformats.org/officeDocument/2006/relationships/oleObject" Target="embeddings/oleObject107.bin"/><Relationship Id="rId229" Type="http://schemas.openxmlformats.org/officeDocument/2006/relationships/image" Target="media/image104.wmf"/><Relationship Id="rId19" Type="http://schemas.openxmlformats.org/officeDocument/2006/relationships/oleObject" Target="embeddings/oleObject7.bin"/><Relationship Id="rId224" Type="http://schemas.openxmlformats.org/officeDocument/2006/relationships/oleObject" Target="embeddings/oleObject116.bin"/><Relationship Id="rId240" Type="http://schemas.openxmlformats.org/officeDocument/2006/relationships/oleObject" Target="embeddings/oleObject124.bin"/><Relationship Id="rId245" Type="http://schemas.openxmlformats.org/officeDocument/2006/relationships/image" Target="media/image112.wmf"/><Relationship Id="rId261" Type="http://schemas.openxmlformats.org/officeDocument/2006/relationships/image" Target="media/image123.png"/><Relationship Id="rId266" Type="http://schemas.openxmlformats.org/officeDocument/2006/relationships/header" Target="header1.xml"/><Relationship Id="rId14" Type="http://schemas.openxmlformats.org/officeDocument/2006/relationships/oleObject" Target="embeddings/oleObject4.bin"/><Relationship Id="rId30" Type="http://schemas.openxmlformats.org/officeDocument/2006/relationships/image" Target="media/image11.wmf"/><Relationship Id="rId35" Type="http://schemas.openxmlformats.org/officeDocument/2006/relationships/oleObject" Target="embeddings/oleObject15.bin"/><Relationship Id="rId56" Type="http://schemas.openxmlformats.org/officeDocument/2006/relationships/image" Target="media/image24.wmf"/><Relationship Id="rId77" Type="http://schemas.openxmlformats.org/officeDocument/2006/relationships/oleObject" Target="embeddings/oleObject36.bin"/><Relationship Id="rId100" Type="http://schemas.openxmlformats.org/officeDocument/2006/relationships/image" Target="media/image46.wmf"/><Relationship Id="rId105" Type="http://schemas.openxmlformats.org/officeDocument/2006/relationships/oleObject" Target="embeddings/oleObject50.bin"/><Relationship Id="rId126" Type="http://schemas.openxmlformats.org/officeDocument/2006/relationships/image" Target="media/image59.wmf"/><Relationship Id="rId147" Type="http://schemas.openxmlformats.org/officeDocument/2006/relationships/oleObject" Target="embeddings/oleObject71.bin"/><Relationship Id="rId168" Type="http://schemas.openxmlformats.org/officeDocument/2006/relationships/oleObject" Target="embeddings/oleObject84.bin"/><Relationship Id="rId8" Type="http://schemas.openxmlformats.org/officeDocument/2006/relationships/image" Target="media/image1.wmf"/><Relationship Id="rId51" Type="http://schemas.openxmlformats.org/officeDocument/2006/relationships/oleObject" Target="embeddings/oleObject23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4.bin"/><Relationship Id="rId98" Type="http://schemas.openxmlformats.org/officeDocument/2006/relationships/image" Target="media/image45.wmf"/><Relationship Id="rId121" Type="http://schemas.openxmlformats.org/officeDocument/2006/relationships/oleObject" Target="embeddings/oleObject58.bin"/><Relationship Id="rId142" Type="http://schemas.openxmlformats.org/officeDocument/2006/relationships/image" Target="media/image67.wmf"/><Relationship Id="rId163" Type="http://schemas.openxmlformats.org/officeDocument/2006/relationships/image" Target="media/image75.wmf"/><Relationship Id="rId184" Type="http://schemas.openxmlformats.org/officeDocument/2006/relationships/oleObject" Target="embeddings/oleObject94.bin"/><Relationship Id="rId189" Type="http://schemas.openxmlformats.org/officeDocument/2006/relationships/image" Target="media/image86.wmf"/><Relationship Id="rId219" Type="http://schemas.openxmlformats.org/officeDocument/2006/relationships/image" Target="media/image99.wmf"/><Relationship Id="rId3" Type="http://schemas.openxmlformats.org/officeDocument/2006/relationships/styles" Target="styles.xml"/><Relationship Id="rId214" Type="http://schemas.openxmlformats.org/officeDocument/2006/relationships/oleObject" Target="embeddings/oleObject111.bin"/><Relationship Id="rId230" Type="http://schemas.openxmlformats.org/officeDocument/2006/relationships/oleObject" Target="embeddings/oleObject119.bin"/><Relationship Id="rId235" Type="http://schemas.openxmlformats.org/officeDocument/2006/relationships/image" Target="media/image107.wmf"/><Relationship Id="rId251" Type="http://schemas.openxmlformats.org/officeDocument/2006/relationships/image" Target="media/image115.wmf"/><Relationship Id="rId256" Type="http://schemas.openxmlformats.org/officeDocument/2006/relationships/image" Target="media/image118.png"/><Relationship Id="rId25" Type="http://schemas.openxmlformats.org/officeDocument/2006/relationships/oleObject" Target="embeddings/oleObject10.bin"/><Relationship Id="rId46" Type="http://schemas.openxmlformats.org/officeDocument/2006/relationships/image" Target="media/image19.wmf"/><Relationship Id="rId67" Type="http://schemas.openxmlformats.org/officeDocument/2006/relationships/oleObject" Target="embeddings/oleObject31.bin"/><Relationship Id="rId116" Type="http://schemas.openxmlformats.org/officeDocument/2006/relationships/image" Target="media/image54.wmf"/><Relationship Id="rId137" Type="http://schemas.openxmlformats.org/officeDocument/2006/relationships/oleObject" Target="embeddings/oleObject66.bin"/><Relationship Id="rId158" Type="http://schemas.openxmlformats.org/officeDocument/2006/relationships/oleObject" Target="embeddings/oleObject78.bin"/><Relationship Id="rId20" Type="http://schemas.openxmlformats.org/officeDocument/2006/relationships/image" Target="media/image6.wmf"/><Relationship Id="rId41" Type="http://schemas.openxmlformats.org/officeDocument/2006/relationships/oleObject" Target="embeddings/oleObject18.bin"/><Relationship Id="rId62" Type="http://schemas.openxmlformats.org/officeDocument/2006/relationships/image" Target="media/image27.wmf"/><Relationship Id="rId83" Type="http://schemas.openxmlformats.org/officeDocument/2006/relationships/oleObject" Target="embeddings/oleObject39.bin"/><Relationship Id="rId88" Type="http://schemas.openxmlformats.org/officeDocument/2006/relationships/image" Target="media/image40.wmf"/><Relationship Id="rId111" Type="http://schemas.openxmlformats.org/officeDocument/2006/relationships/oleObject" Target="embeddings/oleObject53.bin"/><Relationship Id="rId132" Type="http://schemas.openxmlformats.org/officeDocument/2006/relationships/image" Target="media/image62.wmf"/><Relationship Id="rId153" Type="http://schemas.openxmlformats.org/officeDocument/2006/relationships/oleObject" Target="embeddings/oleObject75.bin"/><Relationship Id="rId174" Type="http://schemas.openxmlformats.org/officeDocument/2006/relationships/oleObject" Target="embeddings/oleObject87.bin"/><Relationship Id="rId179" Type="http://schemas.openxmlformats.org/officeDocument/2006/relationships/image" Target="media/image82.wmf"/><Relationship Id="rId195" Type="http://schemas.openxmlformats.org/officeDocument/2006/relationships/image" Target="media/image89.wmf"/><Relationship Id="rId209" Type="http://schemas.openxmlformats.org/officeDocument/2006/relationships/image" Target="media/image95.wmf"/><Relationship Id="rId190" Type="http://schemas.openxmlformats.org/officeDocument/2006/relationships/oleObject" Target="embeddings/oleObject97.bin"/><Relationship Id="rId204" Type="http://schemas.openxmlformats.org/officeDocument/2006/relationships/image" Target="media/image93.wmf"/><Relationship Id="rId220" Type="http://schemas.openxmlformats.org/officeDocument/2006/relationships/oleObject" Target="embeddings/oleObject114.bin"/><Relationship Id="rId225" Type="http://schemas.openxmlformats.org/officeDocument/2006/relationships/image" Target="media/image102.wmf"/><Relationship Id="rId241" Type="http://schemas.openxmlformats.org/officeDocument/2006/relationships/image" Target="media/image110.wmf"/><Relationship Id="rId246" Type="http://schemas.openxmlformats.org/officeDocument/2006/relationships/oleObject" Target="embeddings/oleObject127.bin"/><Relationship Id="rId267" Type="http://schemas.openxmlformats.org/officeDocument/2006/relationships/footer" Target="footer1.xml"/><Relationship Id="rId15" Type="http://schemas.openxmlformats.org/officeDocument/2006/relationships/image" Target="media/image4.wmf"/><Relationship Id="rId36" Type="http://schemas.openxmlformats.org/officeDocument/2006/relationships/image" Target="media/image14.wmf"/><Relationship Id="rId57" Type="http://schemas.openxmlformats.org/officeDocument/2006/relationships/oleObject" Target="embeddings/oleObject26.bin"/><Relationship Id="rId106" Type="http://schemas.openxmlformats.org/officeDocument/2006/relationships/image" Target="media/image49.wmf"/><Relationship Id="rId127" Type="http://schemas.openxmlformats.org/officeDocument/2006/relationships/oleObject" Target="embeddings/oleObject61.bin"/><Relationship Id="rId262" Type="http://schemas.openxmlformats.org/officeDocument/2006/relationships/image" Target="media/image124.png"/><Relationship Id="rId10" Type="http://schemas.openxmlformats.org/officeDocument/2006/relationships/oleObject" Target="embeddings/oleObject1.bin"/><Relationship Id="rId31" Type="http://schemas.openxmlformats.org/officeDocument/2006/relationships/oleObject" Target="embeddings/oleObject13.bin"/><Relationship Id="rId52" Type="http://schemas.openxmlformats.org/officeDocument/2006/relationships/image" Target="media/image22.wmf"/><Relationship Id="rId73" Type="http://schemas.openxmlformats.org/officeDocument/2006/relationships/oleObject" Target="embeddings/oleObject34.bin"/><Relationship Id="rId78" Type="http://schemas.openxmlformats.org/officeDocument/2006/relationships/image" Target="media/image35.wmf"/><Relationship Id="rId94" Type="http://schemas.openxmlformats.org/officeDocument/2006/relationships/image" Target="media/image43.wmf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image" Target="media/image57.wmf"/><Relationship Id="rId143" Type="http://schemas.openxmlformats.org/officeDocument/2006/relationships/oleObject" Target="embeddings/oleObject69.bin"/><Relationship Id="rId148" Type="http://schemas.openxmlformats.org/officeDocument/2006/relationships/image" Target="media/image70.wmf"/><Relationship Id="rId164" Type="http://schemas.openxmlformats.org/officeDocument/2006/relationships/oleObject" Target="embeddings/oleObject82.bin"/><Relationship Id="rId169" Type="http://schemas.openxmlformats.org/officeDocument/2006/relationships/image" Target="media/image78.wmf"/><Relationship Id="rId185" Type="http://schemas.openxmlformats.org/officeDocument/2006/relationships/image" Target="media/image84.w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80" Type="http://schemas.openxmlformats.org/officeDocument/2006/relationships/oleObject" Target="embeddings/oleObject91.bin"/><Relationship Id="rId210" Type="http://schemas.openxmlformats.org/officeDocument/2006/relationships/oleObject" Target="embeddings/oleObject108.bin"/><Relationship Id="rId215" Type="http://schemas.openxmlformats.org/officeDocument/2006/relationships/image" Target="media/image97.wmf"/><Relationship Id="rId236" Type="http://schemas.openxmlformats.org/officeDocument/2006/relationships/oleObject" Target="embeddings/oleObject122.bin"/><Relationship Id="rId257" Type="http://schemas.openxmlformats.org/officeDocument/2006/relationships/image" Target="media/image119.png"/><Relationship Id="rId26" Type="http://schemas.openxmlformats.org/officeDocument/2006/relationships/image" Target="media/image9.wmf"/><Relationship Id="rId231" Type="http://schemas.openxmlformats.org/officeDocument/2006/relationships/image" Target="media/image105.wmf"/><Relationship Id="rId252" Type="http://schemas.openxmlformats.org/officeDocument/2006/relationships/oleObject" Target="embeddings/oleObject130.bin"/><Relationship Id="rId47" Type="http://schemas.openxmlformats.org/officeDocument/2006/relationships/oleObject" Target="embeddings/oleObject21.bin"/><Relationship Id="rId68" Type="http://schemas.openxmlformats.org/officeDocument/2006/relationships/image" Target="media/image30.wmf"/><Relationship Id="rId89" Type="http://schemas.openxmlformats.org/officeDocument/2006/relationships/oleObject" Target="embeddings/oleObject42.bin"/><Relationship Id="rId112" Type="http://schemas.openxmlformats.org/officeDocument/2006/relationships/image" Target="media/image52.wmf"/><Relationship Id="rId133" Type="http://schemas.openxmlformats.org/officeDocument/2006/relationships/oleObject" Target="embeddings/oleObject64.bin"/><Relationship Id="rId154" Type="http://schemas.openxmlformats.org/officeDocument/2006/relationships/image" Target="media/image72.wmf"/><Relationship Id="rId175" Type="http://schemas.openxmlformats.org/officeDocument/2006/relationships/oleObject" Target="embeddings/oleObject88.bin"/><Relationship Id="rId196" Type="http://schemas.openxmlformats.org/officeDocument/2006/relationships/oleObject" Target="embeddings/oleObject100.bin"/><Relationship Id="rId200" Type="http://schemas.openxmlformats.org/officeDocument/2006/relationships/oleObject" Target="embeddings/oleObject102.bin"/><Relationship Id="rId16" Type="http://schemas.openxmlformats.org/officeDocument/2006/relationships/oleObject" Target="embeddings/oleObject5.bin"/><Relationship Id="rId221" Type="http://schemas.openxmlformats.org/officeDocument/2006/relationships/image" Target="media/image100.wmf"/><Relationship Id="rId242" Type="http://schemas.openxmlformats.org/officeDocument/2006/relationships/oleObject" Target="embeddings/oleObject125.bin"/><Relationship Id="rId263" Type="http://schemas.openxmlformats.org/officeDocument/2006/relationships/image" Target="media/image125.png"/><Relationship Id="rId37" Type="http://schemas.openxmlformats.org/officeDocument/2006/relationships/oleObject" Target="embeddings/oleObject16.bin"/><Relationship Id="rId58" Type="http://schemas.openxmlformats.org/officeDocument/2006/relationships/image" Target="media/image25.wmf"/><Relationship Id="rId79" Type="http://schemas.openxmlformats.org/officeDocument/2006/relationships/oleObject" Target="embeddings/oleObject37.bin"/><Relationship Id="rId102" Type="http://schemas.openxmlformats.org/officeDocument/2006/relationships/image" Target="media/image47.wmf"/><Relationship Id="rId123" Type="http://schemas.openxmlformats.org/officeDocument/2006/relationships/oleObject" Target="embeddings/oleObject59.bin"/><Relationship Id="rId144" Type="http://schemas.openxmlformats.org/officeDocument/2006/relationships/image" Target="media/image68.wmf"/><Relationship Id="rId90" Type="http://schemas.openxmlformats.org/officeDocument/2006/relationships/image" Target="media/image41.wmf"/><Relationship Id="rId165" Type="http://schemas.openxmlformats.org/officeDocument/2006/relationships/image" Target="media/image76.wmf"/><Relationship Id="rId186" Type="http://schemas.openxmlformats.org/officeDocument/2006/relationships/oleObject" Target="embeddings/oleObject95.bin"/><Relationship Id="rId211" Type="http://schemas.openxmlformats.org/officeDocument/2006/relationships/oleObject" Target="embeddings/oleObject109.bin"/><Relationship Id="rId232" Type="http://schemas.openxmlformats.org/officeDocument/2006/relationships/oleObject" Target="embeddings/oleObject120.bin"/><Relationship Id="rId253" Type="http://schemas.openxmlformats.org/officeDocument/2006/relationships/image" Target="media/image116.wmf"/><Relationship Id="rId27" Type="http://schemas.openxmlformats.org/officeDocument/2006/relationships/oleObject" Target="embeddings/oleObject11.bin"/><Relationship Id="rId48" Type="http://schemas.openxmlformats.org/officeDocument/2006/relationships/image" Target="media/image20.wmf"/><Relationship Id="rId69" Type="http://schemas.openxmlformats.org/officeDocument/2006/relationships/oleObject" Target="embeddings/oleObject32.bin"/><Relationship Id="rId113" Type="http://schemas.openxmlformats.org/officeDocument/2006/relationships/oleObject" Target="embeddings/oleObject54.bin"/><Relationship Id="rId134" Type="http://schemas.openxmlformats.org/officeDocument/2006/relationships/image" Target="media/image63.wmf"/><Relationship Id="rId80" Type="http://schemas.openxmlformats.org/officeDocument/2006/relationships/image" Target="media/image36.wmf"/><Relationship Id="rId155" Type="http://schemas.openxmlformats.org/officeDocument/2006/relationships/oleObject" Target="embeddings/oleObject76.bin"/><Relationship Id="rId176" Type="http://schemas.openxmlformats.org/officeDocument/2006/relationships/image" Target="media/image81.wmf"/><Relationship Id="rId197" Type="http://schemas.openxmlformats.org/officeDocument/2006/relationships/image" Target="media/image90.wmf"/><Relationship Id="rId201" Type="http://schemas.openxmlformats.org/officeDocument/2006/relationships/image" Target="media/image92.wmf"/><Relationship Id="rId222" Type="http://schemas.openxmlformats.org/officeDocument/2006/relationships/oleObject" Target="embeddings/oleObject115.bin"/><Relationship Id="rId243" Type="http://schemas.openxmlformats.org/officeDocument/2006/relationships/image" Target="media/image111.wmf"/><Relationship Id="rId264" Type="http://schemas.openxmlformats.org/officeDocument/2006/relationships/image" Target="media/image126.png"/><Relationship Id="rId17" Type="http://schemas.openxmlformats.org/officeDocument/2006/relationships/oleObject" Target="embeddings/oleObject6.bin"/><Relationship Id="rId38" Type="http://schemas.openxmlformats.org/officeDocument/2006/relationships/image" Target="media/image15.wmf"/><Relationship Id="rId59" Type="http://schemas.openxmlformats.org/officeDocument/2006/relationships/oleObject" Target="embeddings/oleObject27.bin"/><Relationship Id="rId103" Type="http://schemas.openxmlformats.org/officeDocument/2006/relationships/oleObject" Target="embeddings/oleObject49.bin"/><Relationship Id="rId124" Type="http://schemas.openxmlformats.org/officeDocument/2006/relationships/image" Target="media/image58.wmf"/><Relationship Id="rId70" Type="http://schemas.openxmlformats.org/officeDocument/2006/relationships/image" Target="media/image31.wmf"/><Relationship Id="rId91" Type="http://schemas.openxmlformats.org/officeDocument/2006/relationships/oleObject" Target="embeddings/oleObject43.bin"/><Relationship Id="rId145" Type="http://schemas.openxmlformats.org/officeDocument/2006/relationships/oleObject" Target="embeddings/oleObject70.bin"/><Relationship Id="rId166" Type="http://schemas.openxmlformats.org/officeDocument/2006/relationships/oleObject" Target="embeddings/oleObject83.bin"/><Relationship Id="rId187" Type="http://schemas.openxmlformats.org/officeDocument/2006/relationships/image" Target="media/image85.wmf"/><Relationship Id="rId1" Type="http://schemas.openxmlformats.org/officeDocument/2006/relationships/customXml" Target="../customXml/item1.xml"/><Relationship Id="rId212" Type="http://schemas.openxmlformats.org/officeDocument/2006/relationships/image" Target="media/image96.wmf"/><Relationship Id="rId233" Type="http://schemas.openxmlformats.org/officeDocument/2006/relationships/image" Target="media/image106.wmf"/><Relationship Id="rId254" Type="http://schemas.openxmlformats.org/officeDocument/2006/relationships/oleObject" Target="embeddings/oleObject131.bin"/><Relationship Id="rId28" Type="http://schemas.openxmlformats.org/officeDocument/2006/relationships/image" Target="media/image10.wmf"/><Relationship Id="rId49" Type="http://schemas.openxmlformats.org/officeDocument/2006/relationships/oleObject" Target="embeddings/oleObject22.bin"/><Relationship Id="rId114" Type="http://schemas.openxmlformats.org/officeDocument/2006/relationships/image" Target="media/image53.w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8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0.png"/><Relationship Id="rId1" Type="http://schemas.openxmlformats.org/officeDocument/2006/relationships/image" Target="media/image129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62CB27-D71D-4843-B61C-87D55562113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507</TotalTime>
  <Pages>20</Pages>
  <Words>4304</Words>
  <Characters>24536</Characters>
  <Application>Microsoft Office Word</Application>
  <DocSecurity>0</DocSecurity>
  <Lines>204</Lines>
  <Paragraphs>57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Alfatex</dc:creator>
  <cp:keywords/>
  <dc:description/>
  <cp:lastModifiedBy>Alfatex</cp:lastModifiedBy>
  <cp:revision>174</cp:revision>
  <dcterms:created xsi:type="dcterms:W3CDTF">2015-06-19T07:56:00Z</dcterms:created>
  <dcterms:modified xsi:type="dcterms:W3CDTF">2015-08-13T12:30:00Z</dcterms:modified>
</cp:coreProperties>
</file>